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B02804" w:rsidR="00B1391D" w:rsidP="00B1391D" w:rsidRDefault="00B1391D" w14:paraId="48726339" w14:textId="77777777">
      <w:pPr>
        <w:tabs>
          <w:tab w:val="left" w:pos="7797"/>
        </w:tabs>
        <w:jc w:val="right"/>
        <w:rPr>
          <w:rFonts w:asciiTheme="majorHAnsi" w:hAnsiTheme="majorHAnsi"/>
          <w:b/>
          <w:sz w:val="22"/>
          <w:szCs w:val="22"/>
        </w:rPr>
      </w:pPr>
      <w:r w:rsidRPr="00B02804">
        <w:rPr>
          <w:rFonts w:asciiTheme="majorHAnsi" w:hAnsiTheme="majorHAnsi"/>
          <w:b/>
          <w:sz w:val="22"/>
          <w:szCs w:val="22"/>
        </w:rPr>
        <w:t>Vzorec pogodbe</w:t>
      </w:r>
    </w:p>
    <w:p w:rsidRPr="00B02804" w:rsidR="00B1391D" w:rsidP="00B73ECD" w:rsidRDefault="00B1391D" w14:paraId="67555AA5" w14:textId="77777777">
      <w:pPr>
        <w:tabs>
          <w:tab w:val="left" w:pos="7797"/>
        </w:tabs>
        <w:jc w:val="both"/>
        <w:rPr>
          <w:rFonts w:asciiTheme="majorHAnsi" w:hAnsiTheme="majorHAnsi"/>
          <w:sz w:val="22"/>
          <w:szCs w:val="22"/>
        </w:rPr>
      </w:pPr>
    </w:p>
    <w:p w:rsidRPr="00B02804" w:rsidR="009B5610" w:rsidP="5F39ABA7" w:rsidRDefault="00E603E7" w14:paraId="50835D15" w14:textId="7B47E9A6">
      <w:pPr>
        <w:tabs>
          <w:tab w:val="left" w:pos="7797"/>
        </w:tabs>
        <w:jc w:val="both"/>
        <w:rPr>
          <w:rFonts w:ascii="Cambria" w:hAnsi="Cambria" w:asciiTheme="majorAscii" w:hAnsiTheme="majorAscii"/>
          <w:sz w:val="22"/>
          <w:szCs w:val="22"/>
        </w:rPr>
      </w:pPr>
      <w:r w:rsidRPr="5F39ABA7" w:rsidR="00E603E7">
        <w:rPr>
          <w:rFonts w:ascii="Cambria" w:hAnsi="Cambria" w:asciiTheme="majorAscii" w:hAnsiTheme="majorAscii"/>
          <w:sz w:val="22"/>
          <w:szCs w:val="22"/>
        </w:rPr>
        <w:t xml:space="preserve">Na podlagi </w:t>
      </w:r>
      <w:r w:rsidRPr="5F39ABA7" w:rsidR="11741384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sl-SI"/>
        </w:rPr>
        <w:t>Odloka o spremembah proračuna Občine Mokronog-Trebelno za leto 2025 (Uradno glasilo e-občina št. 51/2024)</w:t>
      </w:r>
      <w:r w:rsidRPr="5F39ABA7" w:rsidR="0041348E">
        <w:rPr>
          <w:rFonts w:ascii="Cambria" w:hAnsi="Cambria"/>
          <w:sz w:val="22"/>
          <w:szCs w:val="22"/>
        </w:rPr>
        <w:t>,</w:t>
      </w:r>
      <w:r w:rsidRPr="5F39ABA7" w:rsidR="0041348E">
        <w:rPr>
          <w:rFonts w:ascii="Cambria" w:hAnsi="Cambria"/>
          <w:sz w:val="22"/>
          <w:szCs w:val="22"/>
        </w:rPr>
        <w:t xml:space="preserve"> </w:t>
      </w:r>
      <w:r w:rsidRPr="5F39ABA7" w:rsidR="00E603E7">
        <w:rPr>
          <w:rFonts w:ascii="Cambria" w:hAnsi="Cambria" w:asciiTheme="majorAscii" w:hAnsiTheme="majorAscii"/>
          <w:sz w:val="22"/>
          <w:szCs w:val="22"/>
        </w:rPr>
        <w:t xml:space="preserve">12. </w:t>
      </w:r>
      <w:r w:rsidRPr="5F39ABA7" w:rsidR="007C4933">
        <w:rPr>
          <w:rFonts w:ascii="Cambria" w:hAnsi="Cambria" w:asciiTheme="majorAscii" w:hAnsiTheme="majorAscii"/>
          <w:sz w:val="22"/>
          <w:szCs w:val="22"/>
        </w:rPr>
        <w:t>člena Pravilnika o kriterijih in merilih za sofinanciranje programov in projektov na področju socialnega in zdravstvenega varstva v Občini Mokronog-Trebelno (UL RS, št. 23/08</w:t>
      </w:r>
      <w:r w:rsidRPr="5F39ABA7" w:rsidR="00E603E7">
        <w:rPr>
          <w:rFonts w:ascii="Cambria" w:hAnsi="Cambria" w:asciiTheme="majorAscii" w:hAnsiTheme="majorAscii"/>
          <w:sz w:val="22"/>
          <w:szCs w:val="22"/>
        </w:rPr>
        <w:t>, 104/2009</w:t>
      </w:r>
      <w:r w:rsidRPr="5F39ABA7" w:rsidR="00B1391D">
        <w:rPr>
          <w:rFonts w:ascii="Cambria" w:hAnsi="Cambria" w:asciiTheme="majorAscii" w:hAnsiTheme="majorAscii"/>
          <w:sz w:val="22"/>
          <w:szCs w:val="22"/>
        </w:rPr>
        <w:t>, 97/2011</w:t>
      </w:r>
      <w:r w:rsidRPr="5F39ABA7" w:rsidR="004E1351">
        <w:rPr>
          <w:rFonts w:ascii="Cambria" w:hAnsi="Cambria" w:asciiTheme="majorAscii" w:hAnsiTheme="majorAscii"/>
          <w:sz w:val="22"/>
          <w:szCs w:val="22"/>
        </w:rPr>
        <w:t xml:space="preserve">), </w:t>
      </w:r>
      <w:r w:rsidRPr="5F39ABA7" w:rsidR="00977689">
        <w:rPr>
          <w:rFonts w:ascii="Cambria" w:hAnsi="Cambria" w:asciiTheme="majorAscii" w:hAnsiTheme="majorAscii"/>
          <w:sz w:val="22"/>
          <w:szCs w:val="22"/>
        </w:rPr>
        <w:t>Letnega programa socialnega in zdravstvenega varstva za leto 202</w:t>
      </w:r>
      <w:r w:rsidRPr="5F39ABA7" w:rsidR="00C83403">
        <w:rPr>
          <w:rFonts w:ascii="Cambria" w:hAnsi="Cambria" w:asciiTheme="majorAscii" w:hAnsiTheme="majorAscii"/>
          <w:sz w:val="22"/>
          <w:szCs w:val="22"/>
        </w:rPr>
        <w:t>5</w:t>
      </w:r>
      <w:r w:rsidRPr="5F39ABA7" w:rsidR="00977689">
        <w:rPr>
          <w:rFonts w:ascii="Cambria" w:hAnsi="Cambria" w:asciiTheme="majorAscii" w:hAnsiTheme="majorAscii"/>
          <w:sz w:val="22"/>
          <w:szCs w:val="22"/>
        </w:rPr>
        <w:t xml:space="preserve">, </w:t>
      </w:r>
      <w:r w:rsidRPr="5F39ABA7" w:rsidR="004E1351">
        <w:rPr>
          <w:rFonts w:ascii="Cambria" w:hAnsi="Cambria" w:asciiTheme="majorAscii" w:hAnsiTheme="majorAscii"/>
          <w:sz w:val="22"/>
          <w:szCs w:val="22"/>
        </w:rPr>
        <w:t>javnega razpisa za</w:t>
      </w:r>
      <w:r w:rsidRPr="5F39ABA7" w:rsidR="007C4933">
        <w:rPr>
          <w:rFonts w:ascii="Cambria" w:hAnsi="Cambria" w:asciiTheme="majorAscii" w:hAnsiTheme="majorAscii"/>
          <w:sz w:val="22"/>
          <w:szCs w:val="22"/>
        </w:rPr>
        <w:t xml:space="preserve"> sofinanciranje programov s področja socialnega in zdravstvenega varstva v </w:t>
      </w:r>
      <w:r w:rsidRPr="5F39ABA7" w:rsidR="00066B5D">
        <w:rPr>
          <w:rFonts w:ascii="Cambria" w:hAnsi="Cambria" w:asciiTheme="majorAscii" w:hAnsiTheme="majorAscii"/>
          <w:sz w:val="22"/>
          <w:szCs w:val="22"/>
        </w:rPr>
        <w:t>O</w:t>
      </w:r>
      <w:r w:rsidRPr="5F39ABA7" w:rsidR="007C4933">
        <w:rPr>
          <w:rFonts w:ascii="Cambria" w:hAnsi="Cambria" w:asciiTheme="majorAscii" w:hAnsiTheme="majorAscii"/>
          <w:sz w:val="22"/>
          <w:szCs w:val="22"/>
        </w:rPr>
        <w:t xml:space="preserve">bčini Mokronog-Trebelno za leto </w:t>
      </w:r>
      <w:r w:rsidRPr="5F39ABA7" w:rsidR="00BC33F6">
        <w:rPr>
          <w:rFonts w:ascii="Cambria" w:hAnsi="Cambria" w:asciiTheme="majorAscii" w:hAnsiTheme="majorAscii"/>
          <w:sz w:val="22"/>
          <w:szCs w:val="22"/>
        </w:rPr>
        <w:t>20</w:t>
      </w:r>
      <w:r w:rsidRPr="5F39ABA7" w:rsidR="00066B5D">
        <w:rPr>
          <w:rFonts w:ascii="Cambria" w:hAnsi="Cambria" w:asciiTheme="majorAscii" w:hAnsiTheme="majorAscii"/>
          <w:sz w:val="22"/>
          <w:szCs w:val="22"/>
        </w:rPr>
        <w:t>2</w:t>
      </w:r>
      <w:r w:rsidRPr="5F39ABA7" w:rsidR="00C83403">
        <w:rPr>
          <w:rFonts w:ascii="Cambria" w:hAnsi="Cambria" w:asciiTheme="majorAscii" w:hAnsiTheme="majorAscii"/>
          <w:sz w:val="22"/>
          <w:szCs w:val="22"/>
        </w:rPr>
        <w:t>5</w:t>
      </w:r>
      <w:r w:rsidRPr="5F39ABA7" w:rsidR="007C4933">
        <w:rPr>
          <w:rFonts w:ascii="Cambria" w:hAnsi="Cambria" w:asciiTheme="majorAscii" w:hAnsiTheme="majorAscii"/>
          <w:sz w:val="22"/>
          <w:szCs w:val="22"/>
        </w:rPr>
        <w:t xml:space="preserve"> in</w:t>
      </w:r>
      <w:r w:rsidRPr="5F39ABA7" w:rsidR="00B73ECD">
        <w:rPr>
          <w:rFonts w:ascii="Cambria" w:hAnsi="Cambria" w:asciiTheme="majorAscii" w:hAnsiTheme="majorAscii"/>
          <w:sz w:val="22"/>
          <w:szCs w:val="22"/>
        </w:rPr>
        <w:t xml:space="preserve"> sklepa</w:t>
      </w:r>
      <w:r w:rsidRPr="5F39ABA7" w:rsidR="007C4933">
        <w:rPr>
          <w:rFonts w:ascii="Cambria" w:hAnsi="Cambria" w:asciiTheme="majorAscii" w:hAnsiTheme="majorAscii"/>
          <w:sz w:val="22"/>
          <w:szCs w:val="22"/>
        </w:rPr>
        <w:t xml:space="preserve"> </w:t>
      </w:r>
      <w:r w:rsidRPr="5F39ABA7" w:rsidR="004E1351">
        <w:rPr>
          <w:rFonts w:ascii="Cambria" w:hAnsi="Cambria" w:asciiTheme="majorAscii" w:hAnsiTheme="majorAscii"/>
          <w:sz w:val="22"/>
          <w:szCs w:val="22"/>
        </w:rPr>
        <w:t xml:space="preserve">župana Občine Mokronog-Trebelno št. </w:t>
      </w:r>
      <w:r w:rsidRPr="5F39ABA7" w:rsidR="00B1391D">
        <w:rPr>
          <w:rFonts w:ascii="Cambria" w:hAnsi="Cambria" w:asciiTheme="majorAscii" w:hAnsiTheme="majorAscii"/>
          <w:sz w:val="22"/>
          <w:szCs w:val="22"/>
        </w:rPr>
        <w:t>___________</w:t>
      </w:r>
      <w:r w:rsidRPr="5F39ABA7" w:rsidR="007C4933">
        <w:rPr>
          <w:rFonts w:ascii="Cambria" w:hAnsi="Cambria" w:asciiTheme="majorAscii" w:hAnsiTheme="majorAscii"/>
          <w:sz w:val="22"/>
          <w:szCs w:val="22"/>
        </w:rPr>
        <w:t xml:space="preserve"> z dne </w:t>
      </w:r>
      <w:r w:rsidRPr="5F39ABA7" w:rsidR="00B1391D">
        <w:rPr>
          <w:rFonts w:ascii="Cambria" w:hAnsi="Cambria" w:asciiTheme="majorAscii" w:hAnsiTheme="majorAscii"/>
          <w:sz w:val="22"/>
          <w:szCs w:val="22"/>
        </w:rPr>
        <w:t>___________</w:t>
      </w:r>
      <w:r w:rsidRPr="5F39ABA7" w:rsidR="007C4933">
        <w:rPr>
          <w:rFonts w:ascii="Cambria" w:hAnsi="Cambria" w:asciiTheme="majorAscii" w:hAnsiTheme="majorAscii"/>
          <w:sz w:val="22"/>
          <w:szCs w:val="22"/>
        </w:rPr>
        <w:t xml:space="preserve"> sklepata</w:t>
      </w:r>
    </w:p>
    <w:p w:rsidRPr="00B02804" w:rsidR="00B73ECD" w:rsidP="00B73ECD" w:rsidRDefault="00B73ECD" w14:paraId="5A96D31B" w14:textId="77777777">
      <w:pPr>
        <w:tabs>
          <w:tab w:val="left" w:pos="7797"/>
        </w:tabs>
        <w:jc w:val="both"/>
        <w:rPr>
          <w:rFonts w:asciiTheme="majorHAnsi" w:hAnsiTheme="majorHAnsi"/>
          <w:sz w:val="22"/>
          <w:szCs w:val="22"/>
        </w:rPr>
      </w:pPr>
    </w:p>
    <w:p w:rsidRPr="00B02804" w:rsidR="009B5610" w:rsidP="009B5610" w:rsidRDefault="009B5610" w14:paraId="672DA2E6" w14:textId="77777777">
      <w:pPr>
        <w:jc w:val="both"/>
        <w:rPr>
          <w:rFonts w:asciiTheme="majorHAnsi" w:hAnsiTheme="majorHAnsi"/>
          <w:sz w:val="22"/>
          <w:szCs w:val="22"/>
        </w:rPr>
      </w:pPr>
      <w:r w:rsidRPr="00B02804">
        <w:rPr>
          <w:rFonts w:asciiTheme="majorHAnsi" w:hAnsiTheme="majorHAnsi"/>
          <w:b/>
          <w:sz w:val="22"/>
          <w:szCs w:val="22"/>
        </w:rPr>
        <w:t>OBČINA MOKRONOG-TREBELNO</w:t>
      </w:r>
      <w:r w:rsidRPr="00B02804">
        <w:rPr>
          <w:rFonts w:asciiTheme="majorHAnsi" w:hAnsiTheme="majorHAnsi"/>
          <w:b/>
          <w:bCs/>
          <w:sz w:val="22"/>
          <w:szCs w:val="22"/>
        </w:rPr>
        <w:t>, Pod gradom 2, 8230 Mokronog (v nadaljevanju: občina),</w:t>
      </w:r>
      <w:r w:rsidRPr="00B02804">
        <w:rPr>
          <w:rFonts w:asciiTheme="majorHAnsi" w:hAnsiTheme="majorHAnsi"/>
          <w:sz w:val="22"/>
          <w:szCs w:val="22"/>
        </w:rPr>
        <w:t xml:space="preserve"> ki jo zastopa župan </w:t>
      </w:r>
      <w:r w:rsidR="00977689">
        <w:rPr>
          <w:rFonts w:asciiTheme="majorHAnsi" w:hAnsiTheme="majorHAnsi"/>
          <w:sz w:val="22"/>
          <w:szCs w:val="22"/>
        </w:rPr>
        <w:t>mag. Franc Glušič</w:t>
      </w:r>
      <w:r w:rsidRPr="00B02804">
        <w:rPr>
          <w:rFonts w:asciiTheme="majorHAnsi" w:hAnsiTheme="majorHAnsi"/>
          <w:sz w:val="22"/>
          <w:szCs w:val="22"/>
        </w:rPr>
        <w:t xml:space="preserve">, ID za DDV: SI 28624777, matična številka: 2241170, transakcijski račun št.: </w:t>
      </w:r>
      <w:r w:rsidRPr="00B02804" w:rsidR="00D535F3">
        <w:rPr>
          <w:rFonts w:asciiTheme="majorHAnsi" w:hAnsiTheme="majorHAnsi"/>
          <w:sz w:val="22"/>
          <w:szCs w:val="22"/>
        </w:rPr>
        <w:t>0110 0010 0019 934</w:t>
      </w:r>
      <w:r w:rsidRPr="00B02804">
        <w:rPr>
          <w:rFonts w:asciiTheme="majorHAnsi" w:hAnsiTheme="majorHAnsi"/>
          <w:sz w:val="22"/>
          <w:szCs w:val="22"/>
        </w:rPr>
        <w:t>, odprt pri Banki Slovenija, UJP Novo mesto</w:t>
      </w:r>
    </w:p>
    <w:p w:rsidRPr="00B02804" w:rsidR="009B5610" w:rsidP="009B5610" w:rsidRDefault="009B5610" w14:paraId="5CCF4791" w14:textId="77777777">
      <w:pPr>
        <w:jc w:val="both"/>
        <w:rPr>
          <w:rFonts w:asciiTheme="majorHAnsi" w:hAnsiTheme="majorHAnsi"/>
          <w:sz w:val="22"/>
          <w:szCs w:val="22"/>
        </w:rPr>
      </w:pPr>
    </w:p>
    <w:p w:rsidRPr="00B02804" w:rsidR="009B5610" w:rsidP="009B5610" w:rsidRDefault="009B5610" w14:paraId="16F962BD" w14:textId="77777777">
      <w:pPr>
        <w:jc w:val="both"/>
        <w:rPr>
          <w:rFonts w:asciiTheme="majorHAnsi" w:hAnsiTheme="majorHAnsi"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t>in</w:t>
      </w:r>
    </w:p>
    <w:p w:rsidRPr="00B02804" w:rsidR="00B1391D" w:rsidP="00B1391D" w:rsidRDefault="00F80CC8" w14:paraId="784DB710" w14:textId="77777777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_________________________________</w:t>
      </w:r>
      <w:r w:rsidRPr="00B02804" w:rsidR="00B1391D">
        <w:rPr>
          <w:rFonts w:asciiTheme="majorHAnsi" w:hAnsiTheme="majorHAnsi"/>
          <w:b/>
          <w:bCs/>
          <w:sz w:val="22"/>
          <w:szCs w:val="22"/>
        </w:rPr>
        <w:t xml:space="preserve">, </w:t>
      </w:r>
      <w:r>
        <w:rPr>
          <w:rFonts w:asciiTheme="majorHAnsi" w:hAnsiTheme="majorHAnsi"/>
          <w:sz w:val="22"/>
          <w:szCs w:val="22"/>
        </w:rPr>
        <w:t>_________________________</w:t>
      </w:r>
      <w:r w:rsidRPr="00B02804" w:rsidR="00B1391D">
        <w:rPr>
          <w:rFonts w:asciiTheme="majorHAnsi" w:hAnsiTheme="majorHAnsi"/>
          <w:sz w:val="22"/>
          <w:szCs w:val="22"/>
        </w:rPr>
        <w:t xml:space="preserve">, </w:t>
      </w:r>
      <w:r>
        <w:rPr>
          <w:rFonts w:asciiTheme="majorHAnsi" w:hAnsiTheme="majorHAnsi"/>
          <w:sz w:val="22"/>
          <w:szCs w:val="22"/>
        </w:rPr>
        <w:t>______________________</w:t>
      </w:r>
      <w:r w:rsidRPr="00B02804" w:rsidR="00B1391D">
        <w:rPr>
          <w:rFonts w:asciiTheme="majorHAnsi" w:hAnsiTheme="majorHAnsi"/>
          <w:b/>
          <w:bCs/>
          <w:sz w:val="22"/>
          <w:szCs w:val="22"/>
        </w:rPr>
        <w:t>,</w:t>
      </w:r>
      <w:r w:rsidRPr="00B02804" w:rsidR="00B1391D">
        <w:rPr>
          <w:rFonts w:asciiTheme="majorHAnsi" w:hAnsiTheme="majorHAnsi"/>
          <w:b/>
          <w:sz w:val="22"/>
          <w:szCs w:val="22"/>
        </w:rPr>
        <w:t xml:space="preserve"> </w:t>
      </w:r>
      <w:r w:rsidRPr="00B02804" w:rsidR="00B1391D">
        <w:rPr>
          <w:rFonts w:asciiTheme="majorHAnsi" w:hAnsiTheme="majorHAnsi"/>
          <w:bCs/>
          <w:sz w:val="22"/>
          <w:szCs w:val="22"/>
        </w:rPr>
        <w:t xml:space="preserve">ki ga zastopa </w:t>
      </w:r>
      <w:r w:rsidRPr="00B02804" w:rsidR="00B1391D">
        <w:rPr>
          <w:rFonts w:asciiTheme="majorHAnsi" w:hAnsiTheme="majorHAnsi"/>
          <w:sz w:val="22"/>
          <w:szCs w:val="22"/>
        </w:rPr>
        <w:t xml:space="preserve"> predsednik(ca</w:t>
      </w:r>
      <w:r w:rsidR="001E3284">
        <w:rPr>
          <w:rFonts w:asciiTheme="majorHAnsi" w:hAnsiTheme="majorHAnsi"/>
          <w:sz w:val="22"/>
          <w:szCs w:val="22"/>
        </w:rPr>
        <w:t>)</w:t>
      </w:r>
      <w:r w:rsidRPr="00B02804" w:rsidR="00B1391D">
        <w:rPr>
          <w:rFonts w:asciiTheme="majorHAnsi" w:hAnsiTheme="majorHAnsi"/>
          <w:b/>
          <w:bCs/>
          <w:sz w:val="22"/>
          <w:szCs w:val="22"/>
        </w:rPr>
        <w:t xml:space="preserve"> </w:t>
      </w:r>
      <w:r>
        <w:rPr>
          <w:rFonts w:asciiTheme="majorHAnsi" w:hAnsiTheme="majorHAnsi"/>
          <w:b/>
          <w:bCs/>
          <w:sz w:val="22"/>
          <w:szCs w:val="22"/>
        </w:rPr>
        <w:t>_______________________</w:t>
      </w:r>
      <w:r w:rsidRPr="00B02804" w:rsidR="00B1391D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B02804" w:rsidR="00B1391D">
        <w:rPr>
          <w:rFonts w:asciiTheme="majorHAnsi" w:hAnsiTheme="majorHAnsi"/>
          <w:sz w:val="22"/>
          <w:szCs w:val="22"/>
        </w:rPr>
        <w:t>(v nadaljevanju izvajalec)</w:t>
      </w:r>
      <w:r w:rsidR="00B02804">
        <w:rPr>
          <w:rFonts w:asciiTheme="majorHAnsi" w:hAnsiTheme="majorHAnsi"/>
          <w:sz w:val="22"/>
          <w:szCs w:val="22"/>
        </w:rPr>
        <w:t xml:space="preserve">, </w:t>
      </w:r>
      <w:r w:rsidRPr="00B02804" w:rsidR="00B1391D">
        <w:rPr>
          <w:rFonts w:asciiTheme="majorHAnsi" w:hAnsiTheme="majorHAnsi"/>
          <w:sz w:val="22"/>
          <w:szCs w:val="22"/>
        </w:rPr>
        <w:t>transakcijski račun št. ___________, identifikacijska številka za DDV: ___________, matična št.: _____________</w:t>
      </w:r>
    </w:p>
    <w:p w:rsidR="00515695" w:rsidP="009B5610" w:rsidRDefault="00515695" w14:paraId="5874C8D0" w14:textId="77777777">
      <w:pPr>
        <w:jc w:val="both"/>
        <w:rPr>
          <w:rFonts w:asciiTheme="majorHAnsi" w:hAnsiTheme="majorHAnsi"/>
          <w:sz w:val="22"/>
          <w:szCs w:val="22"/>
        </w:rPr>
      </w:pPr>
    </w:p>
    <w:p w:rsidRPr="00B02804" w:rsidR="00977689" w:rsidP="009B5610" w:rsidRDefault="00977689" w14:paraId="1348B1E6" w14:textId="77777777">
      <w:pPr>
        <w:jc w:val="both"/>
        <w:rPr>
          <w:rFonts w:asciiTheme="majorHAnsi" w:hAnsiTheme="majorHAnsi"/>
          <w:sz w:val="22"/>
          <w:szCs w:val="22"/>
        </w:rPr>
      </w:pPr>
    </w:p>
    <w:p w:rsidRPr="00B02804" w:rsidR="009B5610" w:rsidP="000F175A" w:rsidRDefault="009B5610" w14:paraId="66DD9254" w14:textId="77777777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B02804">
        <w:rPr>
          <w:rFonts w:asciiTheme="majorHAnsi" w:hAnsiTheme="majorHAnsi"/>
          <w:b/>
          <w:sz w:val="22"/>
          <w:szCs w:val="22"/>
        </w:rPr>
        <w:t>POGODBO</w:t>
      </w:r>
    </w:p>
    <w:p w:rsidRPr="00B02804" w:rsidR="009C2F64" w:rsidP="000F175A" w:rsidRDefault="009B5610" w14:paraId="5D438F2F" w14:textId="77777777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B02804">
        <w:rPr>
          <w:rFonts w:asciiTheme="majorHAnsi" w:hAnsiTheme="majorHAnsi"/>
          <w:b/>
          <w:sz w:val="22"/>
          <w:szCs w:val="22"/>
        </w:rPr>
        <w:t xml:space="preserve">o izvajanju in sofinanciranju programov na področju socialnega </w:t>
      </w:r>
      <w:r w:rsidRPr="00B02804" w:rsidR="009C2F64">
        <w:rPr>
          <w:rFonts w:asciiTheme="majorHAnsi" w:hAnsiTheme="majorHAnsi"/>
          <w:b/>
          <w:sz w:val="22"/>
          <w:szCs w:val="22"/>
        </w:rPr>
        <w:t>in</w:t>
      </w:r>
    </w:p>
    <w:p w:rsidR="009B5610" w:rsidP="006A25AA" w:rsidRDefault="009C2F64" w14:paraId="03D8E2C8" w14:textId="544C4CC1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B02804">
        <w:rPr>
          <w:rFonts w:asciiTheme="majorHAnsi" w:hAnsiTheme="majorHAnsi"/>
          <w:b/>
          <w:sz w:val="22"/>
          <w:szCs w:val="22"/>
        </w:rPr>
        <w:t xml:space="preserve">zdravstvenega varstva za leto </w:t>
      </w:r>
      <w:r w:rsidR="006A25AA">
        <w:rPr>
          <w:rFonts w:asciiTheme="majorHAnsi" w:hAnsiTheme="majorHAnsi"/>
          <w:b/>
          <w:sz w:val="22"/>
          <w:szCs w:val="22"/>
        </w:rPr>
        <w:t>202</w:t>
      </w:r>
      <w:r w:rsidR="00D06B3E">
        <w:rPr>
          <w:rFonts w:asciiTheme="majorHAnsi" w:hAnsiTheme="majorHAnsi"/>
          <w:b/>
          <w:sz w:val="22"/>
          <w:szCs w:val="22"/>
        </w:rPr>
        <w:t>5</w:t>
      </w:r>
    </w:p>
    <w:p w:rsidRPr="00B02804" w:rsidR="00977689" w:rsidP="006A25AA" w:rsidRDefault="00977689" w14:paraId="3280CAEE" w14:textId="77777777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</w:p>
    <w:p w:rsidRPr="00B02804" w:rsidR="00515695" w:rsidP="00200FBB" w:rsidRDefault="00515695" w14:paraId="11F5CFC0" w14:textId="77777777">
      <w:pPr>
        <w:jc w:val="center"/>
        <w:rPr>
          <w:rFonts w:asciiTheme="majorHAnsi" w:hAnsiTheme="majorHAnsi"/>
          <w:b/>
          <w:sz w:val="22"/>
          <w:szCs w:val="22"/>
        </w:rPr>
      </w:pPr>
    </w:p>
    <w:p w:rsidRPr="00B02804" w:rsidR="009B5610" w:rsidP="00515695" w:rsidRDefault="009B5610" w14:paraId="1E2FB093" w14:textId="77777777">
      <w:pPr>
        <w:pStyle w:val="Odstavekseznama"/>
        <w:numPr>
          <w:ilvl w:val="0"/>
          <w:numId w:val="10"/>
        </w:numPr>
        <w:jc w:val="both"/>
        <w:rPr>
          <w:rFonts w:asciiTheme="majorHAnsi" w:hAnsiTheme="majorHAnsi"/>
          <w:b/>
          <w:sz w:val="22"/>
          <w:szCs w:val="22"/>
        </w:rPr>
      </w:pPr>
      <w:r w:rsidRPr="00B02804">
        <w:rPr>
          <w:rFonts w:asciiTheme="majorHAnsi" w:hAnsiTheme="majorHAnsi"/>
          <w:b/>
          <w:sz w:val="22"/>
          <w:szCs w:val="22"/>
        </w:rPr>
        <w:t>UVODNE DOLOČBE</w:t>
      </w:r>
    </w:p>
    <w:p w:rsidRPr="00B02804" w:rsidR="00515695" w:rsidP="00515695" w:rsidRDefault="00515695" w14:paraId="2695B73E" w14:textId="77777777">
      <w:pPr>
        <w:ind w:left="3144"/>
        <w:jc w:val="both"/>
        <w:rPr>
          <w:rFonts w:asciiTheme="majorHAnsi" w:hAnsiTheme="majorHAnsi"/>
          <w:b/>
          <w:sz w:val="22"/>
          <w:szCs w:val="22"/>
        </w:rPr>
      </w:pPr>
    </w:p>
    <w:p w:rsidRPr="00B02804" w:rsidR="00C229CD" w:rsidP="00C229CD" w:rsidRDefault="00B02066" w14:paraId="58A39612" w14:textId="77777777">
      <w:pPr>
        <w:numPr>
          <w:ilvl w:val="0"/>
          <w:numId w:val="1"/>
        </w:numPr>
        <w:jc w:val="center"/>
        <w:rPr>
          <w:rFonts w:asciiTheme="majorHAnsi" w:hAnsiTheme="majorHAnsi"/>
          <w:b/>
          <w:sz w:val="22"/>
          <w:szCs w:val="22"/>
        </w:rPr>
      </w:pPr>
      <w:r w:rsidRPr="00B02804">
        <w:rPr>
          <w:rFonts w:asciiTheme="majorHAnsi" w:hAnsiTheme="majorHAnsi"/>
          <w:b/>
          <w:sz w:val="22"/>
          <w:szCs w:val="22"/>
        </w:rPr>
        <w:t>č</w:t>
      </w:r>
      <w:r w:rsidRPr="00B02804" w:rsidR="00C229CD">
        <w:rPr>
          <w:rFonts w:asciiTheme="majorHAnsi" w:hAnsiTheme="majorHAnsi"/>
          <w:b/>
          <w:sz w:val="22"/>
          <w:szCs w:val="22"/>
        </w:rPr>
        <w:t>len</w:t>
      </w:r>
    </w:p>
    <w:p w:rsidRPr="00B02804" w:rsidR="009B5610" w:rsidP="009E42BF" w:rsidRDefault="009B5610" w14:paraId="083C0B74" w14:textId="77777777">
      <w:pPr>
        <w:jc w:val="both"/>
        <w:rPr>
          <w:rFonts w:asciiTheme="majorHAnsi" w:hAnsiTheme="majorHAnsi"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t>Pogodbeni stranki uvodoma ugotavljata:</w:t>
      </w:r>
    </w:p>
    <w:p w:rsidRPr="00B02804" w:rsidR="009B5610" w:rsidP="009E42BF" w:rsidRDefault="009B5610" w14:paraId="02902747" w14:textId="77777777">
      <w:pPr>
        <w:jc w:val="both"/>
        <w:rPr>
          <w:rFonts w:asciiTheme="majorHAnsi" w:hAnsiTheme="majorHAnsi"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t xml:space="preserve">- </w:t>
      </w:r>
      <w:r w:rsidRPr="00B02804" w:rsidR="007C4933">
        <w:rPr>
          <w:rFonts w:asciiTheme="majorHAnsi" w:hAnsiTheme="majorHAnsi"/>
          <w:sz w:val="22"/>
          <w:szCs w:val="22"/>
        </w:rPr>
        <w:t xml:space="preserve">da je v skladu z objavljenim javnim razpisom za sofinanciranje programov na področju socialnega in zdravstvenega varstva v Občini Mokronog-Trebelno </w:t>
      </w:r>
      <w:r w:rsidRPr="00B02804" w:rsidR="00B73ECD">
        <w:rPr>
          <w:rFonts w:asciiTheme="majorHAnsi" w:hAnsiTheme="majorHAnsi"/>
          <w:bCs/>
          <w:sz w:val="22"/>
          <w:szCs w:val="22"/>
        </w:rPr>
        <w:t>na spletni strani Občine Mokronog-Trebelno</w:t>
      </w:r>
      <w:r w:rsidRPr="00B02804" w:rsidR="007C4933">
        <w:rPr>
          <w:rFonts w:asciiTheme="majorHAnsi" w:hAnsiTheme="majorHAnsi"/>
          <w:sz w:val="22"/>
          <w:szCs w:val="22"/>
        </w:rPr>
        <w:t xml:space="preserve">, </w:t>
      </w:r>
      <w:r w:rsidRPr="00B02804" w:rsidR="00B1391D">
        <w:rPr>
          <w:rFonts w:asciiTheme="majorHAnsi" w:hAnsiTheme="majorHAnsi"/>
          <w:sz w:val="22"/>
          <w:szCs w:val="22"/>
        </w:rPr>
        <w:t>_______________(izvajalec)</w:t>
      </w:r>
      <w:r w:rsidRPr="00B02804" w:rsidR="00A41B21">
        <w:rPr>
          <w:rFonts w:asciiTheme="majorHAnsi" w:hAnsiTheme="majorHAnsi"/>
          <w:sz w:val="22"/>
          <w:szCs w:val="22"/>
        </w:rPr>
        <w:t>,</w:t>
      </w:r>
      <w:r w:rsidRPr="00B02804">
        <w:rPr>
          <w:rFonts w:asciiTheme="majorHAnsi" w:hAnsiTheme="majorHAnsi"/>
          <w:sz w:val="22"/>
          <w:szCs w:val="22"/>
        </w:rPr>
        <w:t xml:space="preserve"> v razpisanem roku predložil</w:t>
      </w:r>
      <w:r w:rsidRPr="00B02804" w:rsidR="006E71C1">
        <w:rPr>
          <w:rFonts w:asciiTheme="majorHAnsi" w:hAnsiTheme="majorHAnsi"/>
          <w:sz w:val="22"/>
          <w:szCs w:val="22"/>
        </w:rPr>
        <w:t>o</w:t>
      </w:r>
      <w:r w:rsidRPr="00B02804">
        <w:rPr>
          <w:rFonts w:asciiTheme="majorHAnsi" w:hAnsiTheme="majorHAnsi"/>
          <w:sz w:val="22"/>
          <w:szCs w:val="22"/>
        </w:rPr>
        <w:t xml:space="preserve"> vso potrebno dokumentacijo, ki je sestavni del te pogodbe,</w:t>
      </w:r>
    </w:p>
    <w:p w:rsidRPr="00B02804" w:rsidR="00B73ECD" w:rsidP="00B73ECD" w:rsidRDefault="009B5610" w14:paraId="6F3F82DE" w14:textId="1B98E337">
      <w:pPr>
        <w:ind w:left="66"/>
        <w:jc w:val="both"/>
        <w:rPr>
          <w:rFonts w:asciiTheme="majorHAnsi" w:hAnsiTheme="majorHAnsi"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t xml:space="preserve">- </w:t>
      </w:r>
      <w:r w:rsidRPr="00B02804" w:rsidR="00B73ECD">
        <w:rPr>
          <w:rFonts w:asciiTheme="majorHAnsi" w:hAnsiTheme="majorHAnsi"/>
          <w:sz w:val="22"/>
          <w:szCs w:val="22"/>
        </w:rPr>
        <w:t>da so programi ter obseg sredstev za njihovo izvedbo dogovorjeni na podlagi pred</w:t>
      </w:r>
      <w:r w:rsidRPr="00B02804" w:rsidR="00B02066">
        <w:rPr>
          <w:rFonts w:asciiTheme="majorHAnsi" w:hAnsiTheme="majorHAnsi"/>
          <w:sz w:val="22"/>
          <w:szCs w:val="22"/>
        </w:rPr>
        <w:t xml:space="preserve">loga strokovne komisije z dne </w:t>
      </w:r>
      <w:r w:rsidRPr="00B02804" w:rsidR="00B1391D">
        <w:rPr>
          <w:rFonts w:asciiTheme="majorHAnsi" w:hAnsiTheme="majorHAnsi"/>
          <w:sz w:val="22"/>
          <w:szCs w:val="22"/>
        </w:rPr>
        <w:t>____________</w:t>
      </w:r>
      <w:r w:rsidRPr="00B02804" w:rsidR="00B73ECD">
        <w:rPr>
          <w:rFonts w:asciiTheme="majorHAnsi" w:hAnsiTheme="majorHAnsi"/>
          <w:sz w:val="22"/>
          <w:szCs w:val="22"/>
        </w:rPr>
        <w:t xml:space="preserve"> </w:t>
      </w:r>
      <w:r w:rsidR="00697D20">
        <w:rPr>
          <w:rFonts w:asciiTheme="majorHAnsi" w:hAnsiTheme="majorHAnsi"/>
          <w:sz w:val="22"/>
          <w:szCs w:val="22"/>
        </w:rPr>
        <w:t xml:space="preserve">in </w:t>
      </w:r>
      <w:r w:rsidRPr="00B02804" w:rsidR="00B73ECD">
        <w:rPr>
          <w:rFonts w:asciiTheme="majorHAnsi" w:hAnsiTheme="majorHAnsi"/>
          <w:sz w:val="22"/>
          <w:szCs w:val="22"/>
        </w:rPr>
        <w:t xml:space="preserve">sklepa župana št. </w:t>
      </w:r>
      <w:r w:rsidRPr="00B02804" w:rsidR="00B1391D">
        <w:rPr>
          <w:rFonts w:asciiTheme="majorHAnsi" w:hAnsiTheme="majorHAnsi"/>
          <w:sz w:val="22"/>
          <w:szCs w:val="22"/>
        </w:rPr>
        <w:t>___________</w:t>
      </w:r>
      <w:r w:rsidR="00697D20">
        <w:rPr>
          <w:rFonts w:asciiTheme="majorHAnsi" w:hAnsiTheme="majorHAnsi"/>
          <w:sz w:val="22"/>
          <w:szCs w:val="22"/>
        </w:rPr>
        <w:t xml:space="preserve"> </w:t>
      </w:r>
      <w:r w:rsidRPr="00B02804" w:rsidR="00B02066">
        <w:rPr>
          <w:rFonts w:asciiTheme="majorHAnsi" w:hAnsiTheme="majorHAnsi"/>
          <w:sz w:val="22"/>
          <w:szCs w:val="22"/>
        </w:rPr>
        <w:t xml:space="preserve">z dne </w:t>
      </w:r>
      <w:r w:rsidRPr="00B02804" w:rsidR="00B1391D">
        <w:rPr>
          <w:rFonts w:asciiTheme="majorHAnsi" w:hAnsiTheme="majorHAnsi"/>
          <w:sz w:val="22"/>
          <w:szCs w:val="22"/>
        </w:rPr>
        <w:t>___________</w:t>
      </w:r>
      <w:r w:rsidRPr="00B02804" w:rsidR="00B73ECD">
        <w:rPr>
          <w:rFonts w:asciiTheme="majorHAnsi" w:hAnsiTheme="majorHAnsi"/>
          <w:sz w:val="22"/>
          <w:szCs w:val="22"/>
        </w:rPr>
        <w:t>,</w:t>
      </w:r>
    </w:p>
    <w:p w:rsidRPr="00B02804" w:rsidR="00B73ECD" w:rsidP="00B02066" w:rsidRDefault="007C4933" w14:paraId="728C61B4" w14:textId="3E237806">
      <w:pPr>
        <w:jc w:val="both"/>
        <w:rPr>
          <w:rFonts w:asciiTheme="majorHAnsi" w:hAnsiTheme="majorHAnsi"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t xml:space="preserve">- </w:t>
      </w:r>
      <w:r w:rsidRPr="00B02804" w:rsidR="00B73ECD">
        <w:rPr>
          <w:rFonts w:asciiTheme="majorHAnsi" w:hAnsiTheme="majorHAnsi"/>
          <w:sz w:val="22"/>
          <w:szCs w:val="22"/>
        </w:rPr>
        <w:t xml:space="preserve">da so v proračunu Občine Mokronog-Trebelno za leto </w:t>
      </w:r>
      <w:r w:rsidRPr="00B02804" w:rsidR="00BC33F6">
        <w:rPr>
          <w:rFonts w:asciiTheme="majorHAnsi" w:hAnsiTheme="majorHAnsi"/>
          <w:sz w:val="22"/>
          <w:szCs w:val="22"/>
        </w:rPr>
        <w:t>20</w:t>
      </w:r>
      <w:r w:rsidR="00066B5D">
        <w:rPr>
          <w:rFonts w:asciiTheme="majorHAnsi" w:hAnsiTheme="majorHAnsi"/>
          <w:sz w:val="22"/>
          <w:szCs w:val="22"/>
        </w:rPr>
        <w:t>2</w:t>
      </w:r>
      <w:r w:rsidR="00BC56EE">
        <w:rPr>
          <w:rFonts w:asciiTheme="majorHAnsi" w:hAnsiTheme="majorHAnsi"/>
          <w:sz w:val="22"/>
          <w:szCs w:val="22"/>
        </w:rPr>
        <w:t>5</w:t>
      </w:r>
      <w:r w:rsidRPr="00B02804" w:rsidR="00B73ECD">
        <w:rPr>
          <w:rFonts w:asciiTheme="majorHAnsi" w:hAnsiTheme="majorHAnsi"/>
          <w:sz w:val="22"/>
          <w:szCs w:val="22"/>
        </w:rPr>
        <w:t xml:space="preserve"> zagotovljena finančna sredstva (proračunska postavka </w:t>
      </w:r>
      <w:r w:rsidRPr="00B02804" w:rsidR="00957638">
        <w:rPr>
          <w:rFonts w:asciiTheme="majorHAnsi" w:hAnsiTheme="majorHAnsi"/>
          <w:sz w:val="22"/>
          <w:szCs w:val="22"/>
        </w:rPr>
        <w:t xml:space="preserve">20403 – sofinanciranje programov društev – socialno varstvo, konto 412000 – </w:t>
      </w:r>
      <w:r w:rsidRPr="00B02804" w:rsidR="005C6920">
        <w:rPr>
          <w:rFonts w:asciiTheme="majorHAnsi" w:hAnsiTheme="majorHAnsi"/>
          <w:sz w:val="22"/>
          <w:szCs w:val="22"/>
        </w:rPr>
        <w:t>Tekoči transferi nepridobitnim organizacijam in ustanovam</w:t>
      </w:r>
      <w:r w:rsidRPr="00B02804" w:rsidR="00B73ECD">
        <w:rPr>
          <w:rFonts w:asciiTheme="majorHAnsi" w:hAnsiTheme="majorHAnsi"/>
          <w:sz w:val="22"/>
          <w:szCs w:val="22"/>
        </w:rPr>
        <w:t>).</w:t>
      </w:r>
    </w:p>
    <w:p w:rsidRPr="00B02804" w:rsidR="00B73ECD" w:rsidP="007C4933" w:rsidRDefault="00B73ECD" w14:paraId="0E8D2C42" w14:textId="77777777">
      <w:pPr>
        <w:jc w:val="both"/>
        <w:rPr>
          <w:rFonts w:asciiTheme="majorHAnsi" w:hAnsiTheme="majorHAnsi"/>
          <w:sz w:val="22"/>
          <w:szCs w:val="22"/>
        </w:rPr>
      </w:pPr>
    </w:p>
    <w:p w:rsidRPr="00B02804" w:rsidR="009B5610" w:rsidP="00B02066" w:rsidRDefault="009B5610" w14:paraId="58E788D0" w14:textId="77777777">
      <w:pPr>
        <w:jc w:val="center"/>
        <w:rPr>
          <w:rFonts w:asciiTheme="majorHAnsi" w:hAnsiTheme="majorHAnsi"/>
          <w:b/>
          <w:sz w:val="22"/>
          <w:szCs w:val="22"/>
        </w:rPr>
      </w:pPr>
      <w:r w:rsidRPr="00B02804">
        <w:rPr>
          <w:rFonts w:asciiTheme="majorHAnsi" w:hAnsiTheme="majorHAnsi"/>
          <w:b/>
          <w:sz w:val="22"/>
          <w:szCs w:val="22"/>
        </w:rPr>
        <w:t>II. PREDMET POGODBE</w:t>
      </w:r>
    </w:p>
    <w:p w:rsidRPr="00B02804" w:rsidR="00515695" w:rsidP="00B02066" w:rsidRDefault="00515695" w14:paraId="45786D2D" w14:textId="77777777">
      <w:pPr>
        <w:jc w:val="center"/>
        <w:rPr>
          <w:rFonts w:asciiTheme="majorHAnsi" w:hAnsiTheme="majorHAnsi"/>
          <w:b/>
          <w:sz w:val="22"/>
          <w:szCs w:val="22"/>
        </w:rPr>
      </w:pPr>
    </w:p>
    <w:p w:rsidRPr="00B02804" w:rsidR="009B5610" w:rsidP="009B5610" w:rsidRDefault="009B5610" w14:paraId="38013A7B" w14:textId="77777777">
      <w:pPr>
        <w:numPr>
          <w:ilvl w:val="0"/>
          <w:numId w:val="1"/>
        </w:numPr>
        <w:jc w:val="center"/>
        <w:rPr>
          <w:rFonts w:asciiTheme="majorHAnsi" w:hAnsiTheme="majorHAnsi"/>
          <w:b/>
          <w:sz w:val="22"/>
          <w:szCs w:val="22"/>
        </w:rPr>
      </w:pPr>
      <w:r w:rsidRPr="00B02804">
        <w:rPr>
          <w:rFonts w:asciiTheme="majorHAnsi" w:hAnsiTheme="majorHAnsi"/>
          <w:b/>
          <w:sz w:val="22"/>
          <w:szCs w:val="22"/>
        </w:rPr>
        <w:t>člen</w:t>
      </w:r>
    </w:p>
    <w:p w:rsidRPr="00B02804" w:rsidR="009B5610" w:rsidP="00B02066" w:rsidRDefault="009B5610" w14:paraId="3CFFE601" w14:textId="77777777">
      <w:pPr>
        <w:tabs>
          <w:tab w:val="left" w:pos="1095"/>
        </w:tabs>
        <w:jc w:val="both"/>
        <w:rPr>
          <w:rFonts w:asciiTheme="majorHAnsi" w:hAnsiTheme="majorHAnsi"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t>Predmet pogodbe je sofinanciranje izvedbe naslednjih programov:</w:t>
      </w:r>
    </w:p>
    <w:p w:rsidR="007C4933" w:rsidP="00B02804" w:rsidRDefault="00B02804" w14:paraId="40278AAE" w14:textId="77777777">
      <w:pPr>
        <w:pStyle w:val="Odstavekseznama"/>
        <w:numPr>
          <w:ilvl w:val="0"/>
          <w:numId w:val="11"/>
        </w:numPr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___________________________________________________________________________</w:t>
      </w:r>
    </w:p>
    <w:p w:rsidRPr="00B02804" w:rsidR="0041348E" w:rsidP="0041348E" w:rsidRDefault="0041348E" w14:paraId="31C188F2" w14:textId="77777777">
      <w:pPr>
        <w:pStyle w:val="Odstavekseznama"/>
        <w:jc w:val="both"/>
        <w:rPr>
          <w:rFonts w:asciiTheme="majorHAnsi" w:hAnsiTheme="majorHAnsi"/>
          <w:b/>
          <w:sz w:val="22"/>
          <w:szCs w:val="22"/>
        </w:rPr>
      </w:pPr>
    </w:p>
    <w:p w:rsidR="00A41B21" w:rsidP="009B5610" w:rsidRDefault="007C4933" w14:paraId="480018A4" w14:textId="64F6BF13">
      <w:pPr>
        <w:jc w:val="both"/>
        <w:rPr>
          <w:rFonts w:asciiTheme="majorHAnsi" w:hAnsiTheme="majorHAnsi"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t xml:space="preserve">Izvajalec se zavezuje, da bo program izvedel v skladu z opisom vsebine iz prijave na javni razpis in to </w:t>
      </w:r>
      <w:r w:rsidRPr="00B02804">
        <w:rPr>
          <w:rFonts w:asciiTheme="majorHAnsi" w:hAnsiTheme="majorHAnsi"/>
          <w:b/>
          <w:sz w:val="22"/>
          <w:szCs w:val="22"/>
        </w:rPr>
        <w:t xml:space="preserve">najkasneje do </w:t>
      </w:r>
      <w:r w:rsidR="00697D20">
        <w:rPr>
          <w:rFonts w:asciiTheme="majorHAnsi" w:hAnsiTheme="majorHAnsi"/>
          <w:b/>
          <w:sz w:val="22"/>
          <w:szCs w:val="22"/>
        </w:rPr>
        <w:t>1</w:t>
      </w:r>
      <w:r w:rsidR="00E60D52">
        <w:rPr>
          <w:rFonts w:asciiTheme="majorHAnsi" w:hAnsiTheme="majorHAnsi"/>
          <w:b/>
          <w:sz w:val="22"/>
          <w:szCs w:val="22"/>
        </w:rPr>
        <w:t>4</w:t>
      </w:r>
      <w:r w:rsidR="00066B5D">
        <w:rPr>
          <w:rFonts w:asciiTheme="majorHAnsi" w:hAnsiTheme="majorHAnsi"/>
          <w:b/>
          <w:sz w:val="22"/>
          <w:szCs w:val="22"/>
        </w:rPr>
        <w:t>.</w:t>
      </w:r>
      <w:r w:rsidR="00697D20">
        <w:rPr>
          <w:rFonts w:asciiTheme="majorHAnsi" w:hAnsiTheme="majorHAnsi"/>
          <w:b/>
          <w:sz w:val="22"/>
          <w:szCs w:val="22"/>
        </w:rPr>
        <w:t xml:space="preserve"> </w:t>
      </w:r>
      <w:r w:rsidR="00066B5D">
        <w:rPr>
          <w:rFonts w:asciiTheme="majorHAnsi" w:hAnsiTheme="majorHAnsi"/>
          <w:b/>
          <w:sz w:val="22"/>
          <w:szCs w:val="22"/>
        </w:rPr>
        <w:t>11.</w:t>
      </w:r>
      <w:r w:rsidR="00697D20">
        <w:rPr>
          <w:rFonts w:asciiTheme="majorHAnsi" w:hAnsiTheme="majorHAnsi"/>
          <w:b/>
          <w:sz w:val="22"/>
          <w:szCs w:val="22"/>
        </w:rPr>
        <w:t xml:space="preserve"> </w:t>
      </w:r>
      <w:r w:rsidR="00F80CC8">
        <w:rPr>
          <w:rFonts w:asciiTheme="majorHAnsi" w:hAnsiTheme="majorHAnsi"/>
          <w:b/>
          <w:sz w:val="22"/>
          <w:szCs w:val="22"/>
        </w:rPr>
        <w:t>202</w:t>
      </w:r>
      <w:r w:rsidR="00E60D52">
        <w:rPr>
          <w:rFonts w:asciiTheme="majorHAnsi" w:hAnsiTheme="majorHAnsi"/>
          <w:b/>
          <w:sz w:val="22"/>
          <w:szCs w:val="22"/>
        </w:rPr>
        <w:t>5</w:t>
      </w:r>
      <w:r w:rsidR="0041348E">
        <w:rPr>
          <w:rFonts w:asciiTheme="majorHAnsi" w:hAnsiTheme="majorHAnsi"/>
          <w:b/>
          <w:sz w:val="22"/>
          <w:szCs w:val="22"/>
        </w:rPr>
        <w:t>.</w:t>
      </w:r>
      <w:r w:rsidRPr="00B02804">
        <w:rPr>
          <w:rFonts w:asciiTheme="majorHAnsi" w:hAnsiTheme="majorHAnsi"/>
          <w:sz w:val="22"/>
          <w:szCs w:val="22"/>
        </w:rPr>
        <w:t xml:space="preserve"> Sredstva, ki se dodelijo izvajalcu, so namenska in jih je potrebno nameniti za sofinanciranje materialnih stroškov izvedbe programa oziroma projekta (stroški dela, stroški strokovnih izvajalce, stroški dodatnega usposabljanja, stroški nagrade ter materialni stroški v zvezi z delom prostovoljcev, administrativni stroški), uporabo prostorov za izvedbo programa ali projekta v kolikor ni izvajalec lastnik prostorov, kot je opredeljeno v Pravilniku o postopku za izbiro in merilih za sofinanciranje programov na področju socialnega in zdravstvenega varstva v Občini Mokronog-Trebelno.</w:t>
      </w:r>
    </w:p>
    <w:p w:rsidR="00697D20" w:rsidP="009B5610" w:rsidRDefault="00697D20" w14:paraId="473D62CE" w14:textId="77777777">
      <w:pPr>
        <w:jc w:val="both"/>
        <w:rPr>
          <w:rFonts w:asciiTheme="majorHAnsi" w:hAnsiTheme="majorHAnsi"/>
          <w:sz w:val="22"/>
          <w:szCs w:val="22"/>
        </w:rPr>
      </w:pPr>
    </w:p>
    <w:p w:rsidRPr="00BC0660" w:rsidR="0041348E" w:rsidP="0041348E" w:rsidRDefault="0041348E" w14:paraId="645B7423" w14:textId="77777777">
      <w:pPr>
        <w:jc w:val="both"/>
        <w:rPr>
          <w:rFonts w:asciiTheme="majorHAnsi" w:hAnsiTheme="majorHAnsi"/>
          <w:b/>
          <w:sz w:val="22"/>
          <w:szCs w:val="22"/>
        </w:rPr>
      </w:pPr>
      <w:r w:rsidRPr="00BC0660">
        <w:rPr>
          <w:rFonts w:asciiTheme="majorHAnsi" w:hAnsiTheme="majorHAnsi"/>
          <w:b/>
          <w:sz w:val="22"/>
          <w:szCs w:val="22"/>
        </w:rPr>
        <w:t xml:space="preserve">Iz dokazil, ki jih izvajalec predloži k zahtevku za izplačilo sredstev, mora biti razvidno, da so bili v program/projekt aktivno vključeni tudi občani </w:t>
      </w:r>
      <w:r>
        <w:rPr>
          <w:rFonts w:asciiTheme="majorHAnsi" w:hAnsiTheme="majorHAnsi"/>
          <w:b/>
          <w:sz w:val="22"/>
          <w:szCs w:val="22"/>
        </w:rPr>
        <w:t>O</w:t>
      </w:r>
      <w:r w:rsidRPr="00BC0660">
        <w:rPr>
          <w:rFonts w:asciiTheme="majorHAnsi" w:hAnsiTheme="majorHAnsi"/>
          <w:b/>
          <w:sz w:val="22"/>
          <w:szCs w:val="22"/>
        </w:rPr>
        <w:t xml:space="preserve">bčine Mokronog-Trebelno, pri </w:t>
      </w:r>
      <w:r w:rsidRPr="00BC0660">
        <w:rPr>
          <w:rFonts w:asciiTheme="majorHAnsi" w:hAnsiTheme="majorHAnsi"/>
          <w:b/>
          <w:sz w:val="22"/>
          <w:szCs w:val="22"/>
        </w:rPr>
        <w:lastRenderedPageBreak/>
        <w:t>tem se upošteva samo člane katerim je program/projekt namenjen. Pogoj za pridobitev sredstev je aktivna vključenost v program/projekt.</w:t>
      </w:r>
    </w:p>
    <w:p w:rsidRPr="00BC0660" w:rsidR="0041348E" w:rsidP="0041348E" w:rsidRDefault="0041348E" w14:paraId="238341CD" w14:textId="77777777">
      <w:pPr>
        <w:jc w:val="both"/>
        <w:rPr>
          <w:rFonts w:asciiTheme="majorHAnsi" w:hAnsiTheme="majorHAnsi"/>
          <w:sz w:val="22"/>
          <w:szCs w:val="22"/>
        </w:rPr>
      </w:pPr>
    </w:p>
    <w:p w:rsidRPr="00BC0660" w:rsidR="0041348E" w:rsidP="0041348E" w:rsidRDefault="0041348E" w14:paraId="7D801C34" w14:textId="77777777">
      <w:pPr>
        <w:jc w:val="both"/>
        <w:rPr>
          <w:rFonts w:asciiTheme="majorHAnsi" w:hAnsiTheme="majorHAnsi"/>
          <w:sz w:val="22"/>
          <w:szCs w:val="22"/>
        </w:rPr>
      </w:pPr>
      <w:r w:rsidRPr="00BC0660">
        <w:rPr>
          <w:rFonts w:asciiTheme="majorHAnsi" w:hAnsiTheme="majorHAnsi"/>
          <w:sz w:val="22"/>
          <w:szCs w:val="22"/>
        </w:rPr>
        <w:t xml:space="preserve">V kolikor iz dokazil izhaja, da občani iz </w:t>
      </w:r>
      <w:r>
        <w:rPr>
          <w:rFonts w:asciiTheme="majorHAnsi" w:hAnsiTheme="majorHAnsi"/>
          <w:sz w:val="22"/>
          <w:szCs w:val="22"/>
        </w:rPr>
        <w:t>O</w:t>
      </w:r>
      <w:r w:rsidRPr="00BC0660">
        <w:rPr>
          <w:rFonts w:asciiTheme="majorHAnsi" w:hAnsiTheme="majorHAnsi"/>
          <w:sz w:val="22"/>
          <w:szCs w:val="22"/>
        </w:rPr>
        <w:t>bčine Mokronog-Trebelno niso bili aktivno vključeni v prijavljeni program/projekt, izvajalec ni upravičen do izplačila sredstev.</w:t>
      </w:r>
    </w:p>
    <w:p w:rsidR="00697D20" w:rsidP="009B5610" w:rsidRDefault="00697D20" w14:paraId="199BADD0" w14:textId="77777777">
      <w:pPr>
        <w:jc w:val="both"/>
        <w:rPr>
          <w:rFonts w:asciiTheme="majorHAnsi" w:hAnsiTheme="majorHAnsi"/>
          <w:sz w:val="22"/>
          <w:szCs w:val="22"/>
        </w:rPr>
      </w:pPr>
    </w:p>
    <w:p w:rsidRPr="00B02804" w:rsidR="00B02066" w:rsidP="009B5610" w:rsidRDefault="00B02066" w14:paraId="5EFA828A" w14:textId="77777777">
      <w:pPr>
        <w:jc w:val="both"/>
        <w:rPr>
          <w:rFonts w:asciiTheme="majorHAnsi" w:hAnsiTheme="majorHAnsi"/>
          <w:sz w:val="22"/>
          <w:szCs w:val="22"/>
        </w:rPr>
      </w:pPr>
    </w:p>
    <w:p w:rsidRPr="00B02804" w:rsidR="009B5610" w:rsidP="0041348E" w:rsidRDefault="009B5610" w14:paraId="4B6EE424" w14:textId="77777777">
      <w:pPr>
        <w:tabs>
          <w:tab w:val="left" w:pos="1095"/>
        </w:tabs>
        <w:jc w:val="center"/>
        <w:rPr>
          <w:rFonts w:asciiTheme="majorHAnsi" w:hAnsiTheme="majorHAnsi"/>
          <w:b/>
          <w:sz w:val="22"/>
          <w:szCs w:val="22"/>
        </w:rPr>
      </w:pPr>
      <w:r w:rsidRPr="00B02804">
        <w:rPr>
          <w:rFonts w:asciiTheme="majorHAnsi" w:hAnsiTheme="majorHAnsi"/>
          <w:b/>
          <w:sz w:val="22"/>
          <w:szCs w:val="22"/>
        </w:rPr>
        <w:t>III. SKUPNA POGODBENA VREDNOST</w:t>
      </w:r>
    </w:p>
    <w:p w:rsidRPr="00B02804" w:rsidR="00515695" w:rsidP="00B02066" w:rsidRDefault="00515695" w14:paraId="78330427" w14:textId="77777777">
      <w:pPr>
        <w:tabs>
          <w:tab w:val="left" w:pos="1095"/>
        </w:tabs>
        <w:jc w:val="center"/>
        <w:rPr>
          <w:rFonts w:asciiTheme="majorHAnsi" w:hAnsiTheme="majorHAnsi"/>
          <w:b/>
          <w:sz w:val="22"/>
          <w:szCs w:val="22"/>
        </w:rPr>
      </w:pPr>
    </w:p>
    <w:p w:rsidRPr="0041348E" w:rsidR="009B5610" w:rsidP="00B02066" w:rsidRDefault="009B5610" w14:paraId="58334C85" w14:textId="77777777">
      <w:pPr>
        <w:pStyle w:val="Odstavekseznama"/>
        <w:numPr>
          <w:ilvl w:val="0"/>
          <w:numId w:val="1"/>
        </w:numPr>
        <w:tabs>
          <w:tab w:val="left" w:pos="1095"/>
        </w:tabs>
        <w:jc w:val="center"/>
        <w:rPr>
          <w:rFonts w:asciiTheme="majorHAnsi" w:hAnsiTheme="majorHAnsi"/>
          <w:b/>
          <w:sz w:val="22"/>
          <w:szCs w:val="22"/>
        </w:rPr>
      </w:pPr>
      <w:r w:rsidRPr="0041348E">
        <w:rPr>
          <w:rFonts w:asciiTheme="majorHAnsi" w:hAnsiTheme="majorHAnsi"/>
          <w:b/>
          <w:sz w:val="22"/>
          <w:szCs w:val="22"/>
        </w:rPr>
        <w:t>člen</w:t>
      </w:r>
    </w:p>
    <w:p w:rsidRPr="00BC0660" w:rsidR="0041348E" w:rsidP="0041348E" w:rsidRDefault="0041348E" w14:paraId="10348F2E" w14:textId="30D88A12">
      <w:pPr>
        <w:tabs>
          <w:tab w:val="left" w:pos="1095"/>
        </w:tabs>
        <w:jc w:val="both"/>
        <w:rPr>
          <w:rFonts w:asciiTheme="majorHAnsi" w:hAnsiTheme="majorHAnsi"/>
          <w:sz w:val="22"/>
          <w:szCs w:val="22"/>
        </w:rPr>
      </w:pPr>
      <w:r w:rsidRPr="00BC0660">
        <w:rPr>
          <w:rFonts w:asciiTheme="majorHAnsi" w:hAnsiTheme="majorHAnsi"/>
          <w:sz w:val="22"/>
          <w:szCs w:val="22"/>
        </w:rPr>
        <w:t xml:space="preserve">Občina se zavezuje, da bo iz </w:t>
      </w:r>
      <w:r w:rsidRPr="00BC0660">
        <w:rPr>
          <w:rFonts w:asciiTheme="majorHAnsi" w:hAnsiTheme="majorHAnsi"/>
          <w:b/>
          <w:sz w:val="22"/>
          <w:szCs w:val="22"/>
        </w:rPr>
        <w:t xml:space="preserve">proračunske postavke 20403 – sofinanciranje programov društev – socialno varstvo, konto 412000 – </w:t>
      </w:r>
      <w:r w:rsidRPr="00BC0660">
        <w:rPr>
          <w:rFonts w:asciiTheme="majorHAnsi" w:hAnsiTheme="majorHAnsi"/>
          <w:sz w:val="22"/>
          <w:szCs w:val="22"/>
        </w:rPr>
        <w:t xml:space="preserve">Tekoči transferi nepridobitnim organizacijam in ustanovam, nakazala izvajalcu finančna sredstva v višini </w:t>
      </w:r>
      <w:r>
        <w:rPr>
          <w:rFonts w:asciiTheme="majorHAnsi" w:hAnsiTheme="majorHAnsi"/>
          <w:sz w:val="22"/>
          <w:szCs w:val="22"/>
        </w:rPr>
        <w:t>_________________</w:t>
      </w:r>
      <w:r w:rsidRPr="00BC0660">
        <w:rPr>
          <w:rFonts w:asciiTheme="majorHAnsi" w:hAnsiTheme="majorHAnsi"/>
          <w:sz w:val="22"/>
          <w:szCs w:val="22"/>
        </w:rPr>
        <w:t>na transakcijski račun izvajalca, št.</w:t>
      </w:r>
      <w:r>
        <w:rPr>
          <w:rFonts w:asciiTheme="majorHAnsi" w:hAnsiTheme="majorHAnsi"/>
          <w:sz w:val="22"/>
          <w:szCs w:val="22"/>
        </w:rPr>
        <w:t>_________________________________</w:t>
      </w:r>
      <w:r w:rsidRPr="00BC0660">
        <w:rPr>
          <w:rFonts w:asciiTheme="majorHAnsi" w:hAnsiTheme="majorHAnsi"/>
          <w:sz w:val="22"/>
          <w:szCs w:val="22"/>
        </w:rPr>
        <w:t>, na podlagi zahtevka in ustreznega dokazila, da je program izveden.</w:t>
      </w:r>
    </w:p>
    <w:p w:rsidRPr="00BC0660" w:rsidR="0041348E" w:rsidP="0041348E" w:rsidRDefault="0041348E" w14:paraId="4B65863E" w14:textId="77777777">
      <w:pPr>
        <w:contextualSpacing/>
        <w:jc w:val="both"/>
        <w:rPr>
          <w:rFonts w:asciiTheme="majorHAnsi" w:hAnsiTheme="majorHAnsi"/>
          <w:b/>
          <w:bCs/>
          <w:sz w:val="22"/>
          <w:szCs w:val="22"/>
        </w:rPr>
      </w:pPr>
    </w:p>
    <w:p w:rsidRPr="009740E2" w:rsidR="0041348E" w:rsidP="009740E2" w:rsidRDefault="009740E2" w14:paraId="5AF9F8C7" w14:textId="3EF43634">
      <w:pPr>
        <w:contextualSpacing/>
        <w:jc w:val="both"/>
        <w:rPr>
          <w:rFonts w:asciiTheme="majorHAnsi" w:hAnsiTheme="majorHAnsi"/>
          <w:sz w:val="22"/>
          <w:szCs w:val="22"/>
        </w:rPr>
      </w:pPr>
      <w:r w:rsidRPr="009740E2">
        <w:rPr>
          <w:rFonts w:asciiTheme="majorHAnsi" w:hAnsiTheme="majorHAnsi"/>
          <w:sz w:val="22"/>
          <w:szCs w:val="22"/>
        </w:rPr>
        <w:t>S</w:t>
      </w:r>
      <w:r w:rsidRPr="009740E2" w:rsidR="0041348E">
        <w:rPr>
          <w:rFonts w:asciiTheme="majorHAnsi" w:hAnsiTheme="majorHAnsi"/>
          <w:sz w:val="22"/>
          <w:szCs w:val="22"/>
        </w:rPr>
        <w:t>redstva</w:t>
      </w:r>
      <w:r w:rsidRPr="009740E2" w:rsidR="0041348E">
        <w:rPr>
          <w:rFonts w:asciiTheme="majorHAnsi" w:hAnsiTheme="majorHAnsi"/>
          <w:b/>
          <w:sz w:val="22"/>
          <w:szCs w:val="22"/>
        </w:rPr>
        <w:t xml:space="preserve"> </w:t>
      </w:r>
      <w:r w:rsidRPr="009740E2" w:rsidR="0041348E">
        <w:rPr>
          <w:rFonts w:asciiTheme="majorHAnsi" w:hAnsiTheme="majorHAnsi"/>
          <w:sz w:val="22"/>
          <w:szCs w:val="22"/>
        </w:rPr>
        <w:t xml:space="preserve">za izvedbo programov in projektov bodo predvidoma nakazana </w:t>
      </w:r>
      <w:r w:rsidRPr="009740E2" w:rsidR="0041348E">
        <w:rPr>
          <w:rFonts w:asciiTheme="majorHAnsi" w:hAnsiTheme="majorHAnsi"/>
          <w:b/>
          <w:bCs/>
          <w:sz w:val="22"/>
          <w:szCs w:val="22"/>
        </w:rPr>
        <w:t>30. dan po prejemu zahtevka z verodostojnimi dokazili, da je program izveden.</w:t>
      </w:r>
    </w:p>
    <w:p w:rsidRPr="00BC0660" w:rsidR="0041348E" w:rsidP="0041348E" w:rsidRDefault="0041348E" w14:paraId="42C9C628" w14:textId="77777777">
      <w:pPr>
        <w:pStyle w:val="Odstavekseznama"/>
        <w:ind w:left="840"/>
        <w:jc w:val="both"/>
        <w:rPr>
          <w:rFonts w:eastAsia="Symbol" w:asciiTheme="majorHAnsi" w:hAnsiTheme="majorHAnsi"/>
          <w:sz w:val="22"/>
          <w:szCs w:val="22"/>
        </w:rPr>
      </w:pPr>
      <w:r w:rsidRPr="00BC0660">
        <w:rPr>
          <w:rFonts w:eastAsia="Symbol" w:asciiTheme="majorHAnsi" w:hAnsiTheme="majorHAnsi"/>
          <w:sz w:val="22"/>
          <w:szCs w:val="22"/>
        </w:rPr>
        <w:t xml:space="preserve">  </w:t>
      </w:r>
    </w:p>
    <w:p w:rsidRPr="00BC0660" w:rsidR="0041348E" w:rsidP="0041348E" w:rsidRDefault="0041348E" w14:paraId="51C3BA88" w14:textId="68A6DC7E">
      <w:pPr>
        <w:jc w:val="both"/>
        <w:rPr>
          <w:rFonts w:cs="Arial" w:asciiTheme="majorHAnsi" w:hAnsiTheme="majorHAnsi"/>
          <w:b/>
          <w:color w:val="000000"/>
          <w:sz w:val="22"/>
          <w:szCs w:val="20"/>
        </w:rPr>
      </w:pPr>
      <w:r w:rsidRPr="00BC0660">
        <w:rPr>
          <w:rFonts w:cs="Arial" w:asciiTheme="majorHAnsi" w:hAnsiTheme="majorHAnsi"/>
          <w:b/>
          <w:color w:val="000000"/>
          <w:sz w:val="22"/>
          <w:szCs w:val="20"/>
        </w:rPr>
        <w:t xml:space="preserve">Občina si  pridržuje pravico spremembe  pogodbene vrednosti v primeru, če bo v letu veljavnosti pogodbe sprejet rebalans proračuna občine. </w:t>
      </w:r>
    </w:p>
    <w:p w:rsidRPr="00BC0660" w:rsidR="0041348E" w:rsidP="0041348E" w:rsidRDefault="0041348E" w14:paraId="5CD7D09E" w14:textId="77777777">
      <w:pPr>
        <w:tabs>
          <w:tab w:val="left" w:pos="1095"/>
        </w:tabs>
        <w:jc w:val="both"/>
        <w:rPr>
          <w:rFonts w:asciiTheme="majorHAnsi" w:hAnsiTheme="majorHAnsi"/>
          <w:b/>
          <w:bCs/>
          <w:sz w:val="22"/>
          <w:szCs w:val="22"/>
        </w:rPr>
      </w:pPr>
    </w:p>
    <w:p w:rsidRPr="00BC0660" w:rsidR="0041348E" w:rsidP="0041348E" w:rsidRDefault="0041348E" w14:paraId="5E6B15BD" w14:textId="7C8799BC">
      <w:pPr>
        <w:pStyle w:val="besedilo1"/>
        <w:ind w:left="840" w:hanging="840"/>
        <w:rPr>
          <w:rFonts w:asciiTheme="majorHAnsi" w:hAnsiTheme="majorHAnsi"/>
          <w:b/>
          <w:sz w:val="22"/>
          <w:szCs w:val="22"/>
        </w:rPr>
      </w:pPr>
      <w:r w:rsidRPr="00BC0660">
        <w:rPr>
          <w:rFonts w:asciiTheme="majorHAnsi" w:hAnsiTheme="majorHAnsi"/>
          <w:b/>
          <w:sz w:val="22"/>
          <w:szCs w:val="22"/>
        </w:rPr>
        <w:t>Izvajalec lahko črpa finančna sredstva po tej pogodbi v proračunskem letu 20</w:t>
      </w:r>
      <w:r>
        <w:rPr>
          <w:rFonts w:asciiTheme="majorHAnsi" w:hAnsiTheme="majorHAnsi"/>
          <w:b/>
          <w:sz w:val="22"/>
          <w:szCs w:val="22"/>
        </w:rPr>
        <w:t>2</w:t>
      </w:r>
      <w:r w:rsidR="008161ED">
        <w:rPr>
          <w:rFonts w:asciiTheme="majorHAnsi" w:hAnsiTheme="majorHAnsi"/>
          <w:b/>
          <w:sz w:val="22"/>
          <w:szCs w:val="22"/>
        </w:rPr>
        <w:t>5</w:t>
      </w:r>
      <w:r w:rsidRPr="00BC0660">
        <w:rPr>
          <w:rFonts w:asciiTheme="majorHAnsi" w:hAnsiTheme="majorHAnsi"/>
          <w:b/>
          <w:sz w:val="22"/>
          <w:szCs w:val="22"/>
        </w:rPr>
        <w:t>.</w:t>
      </w:r>
    </w:p>
    <w:p w:rsidRPr="00BC0660" w:rsidR="0041348E" w:rsidP="0041348E" w:rsidRDefault="0041348E" w14:paraId="4D2DD36B" w14:textId="77777777">
      <w:pPr>
        <w:pStyle w:val="besedilo1"/>
        <w:ind w:left="840"/>
        <w:rPr>
          <w:rFonts w:asciiTheme="majorHAnsi" w:hAnsiTheme="majorHAnsi"/>
          <w:sz w:val="22"/>
          <w:szCs w:val="22"/>
        </w:rPr>
      </w:pPr>
    </w:p>
    <w:p w:rsidRPr="00BC0660" w:rsidR="0041348E" w:rsidP="0041348E" w:rsidRDefault="0041348E" w14:paraId="72148EF4" w14:textId="2C7F0E95">
      <w:pPr>
        <w:pStyle w:val="besedilo1"/>
        <w:rPr>
          <w:rFonts w:asciiTheme="majorHAnsi" w:hAnsiTheme="majorHAnsi"/>
          <w:sz w:val="22"/>
          <w:szCs w:val="22"/>
        </w:rPr>
      </w:pPr>
      <w:r w:rsidRPr="00BC0660">
        <w:rPr>
          <w:rFonts w:asciiTheme="majorHAnsi" w:hAnsiTheme="majorHAnsi"/>
          <w:sz w:val="22"/>
          <w:szCs w:val="22"/>
        </w:rPr>
        <w:t>V letu 20</w:t>
      </w:r>
      <w:r>
        <w:rPr>
          <w:rFonts w:asciiTheme="majorHAnsi" w:hAnsiTheme="majorHAnsi"/>
          <w:sz w:val="22"/>
          <w:szCs w:val="22"/>
        </w:rPr>
        <w:t>2</w:t>
      </w:r>
      <w:r w:rsidR="008161ED">
        <w:rPr>
          <w:rFonts w:asciiTheme="majorHAnsi" w:hAnsiTheme="majorHAnsi"/>
          <w:sz w:val="22"/>
          <w:szCs w:val="22"/>
        </w:rPr>
        <w:t>5</w:t>
      </w:r>
      <w:r w:rsidRPr="00BC0660">
        <w:rPr>
          <w:rFonts w:asciiTheme="majorHAnsi" w:hAnsiTheme="majorHAnsi"/>
          <w:sz w:val="22"/>
          <w:szCs w:val="22"/>
        </w:rPr>
        <w:t xml:space="preserve"> bodo izplačani zahtevki, ki bodo Občini dostavljeni </w:t>
      </w:r>
      <w:r w:rsidRPr="00BC0660">
        <w:rPr>
          <w:rFonts w:asciiTheme="majorHAnsi" w:hAnsiTheme="majorHAnsi"/>
          <w:b/>
          <w:sz w:val="22"/>
          <w:szCs w:val="22"/>
        </w:rPr>
        <w:t xml:space="preserve">najkasneje do </w:t>
      </w:r>
      <w:r>
        <w:rPr>
          <w:rFonts w:asciiTheme="majorHAnsi" w:hAnsiTheme="majorHAnsi"/>
          <w:b/>
          <w:sz w:val="22"/>
          <w:szCs w:val="22"/>
        </w:rPr>
        <w:t>1</w:t>
      </w:r>
      <w:r w:rsidR="008161ED">
        <w:rPr>
          <w:rFonts w:asciiTheme="majorHAnsi" w:hAnsiTheme="majorHAnsi"/>
          <w:b/>
          <w:sz w:val="22"/>
          <w:szCs w:val="22"/>
        </w:rPr>
        <w:t>4</w:t>
      </w:r>
      <w:r>
        <w:rPr>
          <w:rFonts w:asciiTheme="majorHAnsi" w:hAnsiTheme="majorHAnsi"/>
          <w:b/>
          <w:sz w:val="22"/>
          <w:szCs w:val="22"/>
        </w:rPr>
        <w:t>. 11. 202</w:t>
      </w:r>
      <w:r w:rsidR="008161ED">
        <w:rPr>
          <w:rFonts w:asciiTheme="majorHAnsi" w:hAnsiTheme="majorHAnsi"/>
          <w:b/>
          <w:sz w:val="22"/>
          <w:szCs w:val="22"/>
        </w:rPr>
        <w:t>5</w:t>
      </w:r>
      <w:r w:rsidRPr="00BC0660">
        <w:rPr>
          <w:rFonts w:asciiTheme="majorHAnsi" w:hAnsiTheme="majorHAnsi"/>
          <w:sz w:val="22"/>
          <w:szCs w:val="22"/>
        </w:rPr>
        <w:t xml:space="preserve">. </w:t>
      </w:r>
    </w:p>
    <w:p w:rsidRPr="00BC0660" w:rsidR="0041348E" w:rsidP="0041348E" w:rsidRDefault="0041348E" w14:paraId="19BD13BD" w14:textId="77777777">
      <w:pPr>
        <w:jc w:val="both"/>
        <w:rPr>
          <w:rFonts w:asciiTheme="majorHAnsi" w:hAnsiTheme="majorHAnsi"/>
          <w:b/>
          <w:sz w:val="22"/>
          <w:szCs w:val="22"/>
        </w:rPr>
      </w:pPr>
    </w:p>
    <w:p w:rsidRPr="00BC0660" w:rsidR="0041348E" w:rsidP="0041348E" w:rsidRDefault="0041348E" w14:paraId="05AAFF1F" w14:textId="77777777">
      <w:pPr>
        <w:pStyle w:val="besedilo1"/>
        <w:rPr>
          <w:rFonts w:asciiTheme="majorHAnsi" w:hAnsiTheme="majorHAnsi"/>
          <w:sz w:val="22"/>
          <w:szCs w:val="22"/>
        </w:rPr>
      </w:pPr>
      <w:r w:rsidRPr="00BC0660">
        <w:rPr>
          <w:rFonts w:asciiTheme="majorHAnsi" w:hAnsiTheme="majorHAnsi"/>
          <w:sz w:val="22"/>
          <w:szCs w:val="22"/>
        </w:rPr>
        <w:t>V kolikor posamezni programi ne bodo izvedeni v celoti, se poračuna le sorazmerni del izvedenega programa. Neporabljen del sredstev se ne prenaša v naslednje proračunsko leto.</w:t>
      </w:r>
    </w:p>
    <w:p w:rsidRPr="00B02804" w:rsidR="009B5610" w:rsidP="009B5610" w:rsidRDefault="009B5610" w14:paraId="396108B9" w14:textId="77777777">
      <w:pPr>
        <w:jc w:val="both"/>
        <w:rPr>
          <w:rFonts w:asciiTheme="majorHAnsi" w:hAnsiTheme="majorHAnsi"/>
          <w:b/>
          <w:sz w:val="22"/>
          <w:szCs w:val="22"/>
        </w:rPr>
      </w:pPr>
    </w:p>
    <w:p w:rsidRPr="00B02804" w:rsidR="00B626DA" w:rsidP="00B02066" w:rsidRDefault="009B5610" w14:paraId="5A986ED5" w14:textId="77777777">
      <w:pPr>
        <w:pStyle w:val="Naslov1"/>
        <w:jc w:val="center"/>
        <w:rPr>
          <w:rFonts w:asciiTheme="majorHAnsi" w:hAnsiTheme="majorHAnsi"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t>IV. PRAVICE IN DOLŽNOSTI POGODBENIH STRANK</w:t>
      </w:r>
    </w:p>
    <w:p w:rsidRPr="00B02804" w:rsidR="00515695" w:rsidP="00515695" w:rsidRDefault="00515695" w14:paraId="24E0C21D" w14:textId="77777777">
      <w:pPr>
        <w:rPr>
          <w:rFonts w:asciiTheme="majorHAnsi" w:hAnsiTheme="majorHAnsi"/>
          <w:sz w:val="22"/>
          <w:szCs w:val="22"/>
        </w:rPr>
      </w:pPr>
    </w:p>
    <w:p w:rsidRPr="00B02804" w:rsidR="009B5610" w:rsidP="009B5610" w:rsidRDefault="009B5610" w14:paraId="5D83991E" w14:textId="77777777">
      <w:pPr>
        <w:tabs>
          <w:tab w:val="left" w:pos="1095"/>
        </w:tabs>
        <w:jc w:val="center"/>
        <w:rPr>
          <w:rFonts w:asciiTheme="majorHAnsi" w:hAnsiTheme="majorHAnsi"/>
          <w:b/>
          <w:sz w:val="22"/>
          <w:szCs w:val="22"/>
        </w:rPr>
      </w:pPr>
      <w:r w:rsidRPr="00B02804">
        <w:rPr>
          <w:rFonts w:asciiTheme="majorHAnsi" w:hAnsiTheme="majorHAnsi"/>
          <w:b/>
          <w:sz w:val="22"/>
          <w:szCs w:val="22"/>
        </w:rPr>
        <w:t>4. člen</w:t>
      </w:r>
    </w:p>
    <w:p w:rsidRPr="00B02804" w:rsidR="009B5610" w:rsidP="009B5610" w:rsidRDefault="009B5610" w14:paraId="1C95F1C9" w14:textId="77777777">
      <w:pPr>
        <w:tabs>
          <w:tab w:val="left" w:pos="1095"/>
        </w:tabs>
        <w:jc w:val="both"/>
        <w:rPr>
          <w:rFonts w:asciiTheme="majorHAnsi" w:hAnsiTheme="majorHAnsi"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t>Izvajalec se zavezuje:</w:t>
      </w:r>
    </w:p>
    <w:p w:rsidRPr="00B02804" w:rsidR="009B5610" w:rsidP="009B5610" w:rsidRDefault="009B5610" w14:paraId="3F697659" w14:textId="77777777">
      <w:pPr>
        <w:numPr>
          <w:ilvl w:val="0"/>
          <w:numId w:val="2"/>
        </w:numPr>
        <w:tabs>
          <w:tab w:val="left" w:pos="1095"/>
        </w:tabs>
        <w:jc w:val="both"/>
        <w:rPr>
          <w:rFonts w:asciiTheme="majorHAnsi" w:hAnsiTheme="majorHAnsi"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t>da bo program, ki je predmet te pogodbe, izvajal kvalitetno in v skladu s cilji programa ter kodeksom etičnih načel v socialnem varstvu;</w:t>
      </w:r>
    </w:p>
    <w:p w:rsidRPr="00B02804" w:rsidR="009B5610" w:rsidP="009B5610" w:rsidRDefault="009B5610" w14:paraId="4BEE155D" w14:textId="77777777">
      <w:pPr>
        <w:numPr>
          <w:ilvl w:val="0"/>
          <w:numId w:val="2"/>
        </w:numPr>
        <w:tabs>
          <w:tab w:val="left" w:pos="1095"/>
        </w:tabs>
        <w:jc w:val="both"/>
        <w:rPr>
          <w:rFonts w:asciiTheme="majorHAnsi" w:hAnsiTheme="majorHAnsi"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t>da bo sredstva porabil racionalno in ne bo zahteval dodatnih sredstev iz proračuna Občine Mokronog-Trebelno za izvajanje programa, ki je predmet te pogodbe;</w:t>
      </w:r>
    </w:p>
    <w:p w:rsidRPr="00B02804" w:rsidR="009B5610" w:rsidP="009B5610" w:rsidRDefault="009B5610" w14:paraId="07B6733F" w14:textId="77777777">
      <w:pPr>
        <w:numPr>
          <w:ilvl w:val="0"/>
          <w:numId w:val="2"/>
        </w:numPr>
        <w:tabs>
          <w:tab w:val="left" w:pos="1095"/>
        </w:tabs>
        <w:jc w:val="both"/>
        <w:rPr>
          <w:rFonts w:asciiTheme="majorHAnsi" w:hAnsiTheme="majorHAnsi"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t>da bo sredstva porabil izključno za namene, za katere so mu dodeljena;</w:t>
      </w:r>
    </w:p>
    <w:p w:rsidRPr="00B02804" w:rsidR="009B5610" w:rsidP="009B5610" w:rsidRDefault="009B5610" w14:paraId="7D6FDEEC" w14:textId="77777777">
      <w:pPr>
        <w:numPr>
          <w:ilvl w:val="0"/>
          <w:numId w:val="2"/>
        </w:numPr>
        <w:tabs>
          <w:tab w:val="left" w:pos="1095"/>
        </w:tabs>
        <w:jc w:val="both"/>
        <w:rPr>
          <w:rFonts w:asciiTheme="majorHAnsi" w:hAnsiTheme="majorHAnsi"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t>da bo v primeru, če se ugotovi nenamenska poraba sredstev, v roku, ki ga bo določila Občina, sredstva vrnil v proračun, skupaj z zakonitimi zamudnimi obrestmi od dneva nakazila do dneva vračila;</w:t>
      </w:r>
    </w:p>
    <w:p w:rsidRPr="00B02804" w:rsidR="009B5610" w:rsidP="009B5610" w:rsidRDefault="009B5610" w14:paraId="47C7F5ED" w14:textId="0EED7216">
      <w:pPr>
        <w:numPr>
          <w:ilvl w:val="0"/>
          <w:numId w:val="2"/>
        </w:numPr>
        <w:tabs>
          <w:tab w:val="left" w:pos="1095"/>
        </w:tabs>
        <w:jc w:val="both"/>
        <w:rPr>
          <w:rFonts w:asciiTheme="majorHAnsi" w:hAnsiTheme="majorHAnsi"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t>da bo izdelal in po</w:t>
      </w:r>
      <w:r w:rsidRPr="00B02804" w:rsidR="002E6138">
        <w:rPr>
          <w:rFonts w:asciiTheme="majorHAnsi" w:hAnsiTheme="majorHAnsi"/>
          <w:sz w:val="22"/>
          <w:szCs w:val="22"/>
        </w:rPr>
        <w:t xml:space="preserve">sredoval Občini </w:t>
      </w:r>
      <w:r w:rsidRPr="00F82F36" w:rsidR="002E6138">
        <w:rPr>
          <w:rFonts w:asciiTheme="majorHAnsi" w:hAnsiTheme="majorHAnsi"/>
          <w:b/>
          <w:bCs/>
          <w:sz w:val="22"/>
          <w:szCs w:val="22"/>
        </w:rPr>
        <w:t xml:space="preserve">končno poročilo o izvedenem programu </w:t>
      </w:r>
      <w:r w:rsidRPr="00F82F36" w:rsidR="00B36203">
        <w:rPr>
          <w:rFonts w:asciiTheme="majorHAnsi" w:hAnsiTheme="majorHAnsi"/>
          <w:b/>
          <w:bCs/>
          <w:sz w:val="22"/>
          <w:szCs w:val="22"/>
        </w:rPr>
        <w:t xml:space="preserve"> najkasneje </w:t>
      </w:r>
      <w:r w:rsidRPr="00F82F36" w:rsidR="00E90074">
        <w:rPr>
          <w:rFonts w:asciiTheme="majorHAnsi" w:hAnsiTheme="majorHAnsi"/>
          <w:b/>
          <w:bCs/>
          <w:sz w:val="22"/>
          <w:szCs w:val="22"/>
        </w:rPr>
        <w:t xml:space="preserve">do </w:t>
      </w:r>
      <w:r w:rsidR="00CF009C">
        <w:rPr>
          <w:rFonts w:asciiTheme="majorHAnsi" w:hAnsiTheme="majorHAnsi"/>
          <w:b/>
          <w:bCs/>
          <w:sz w:val="22"/>
          <w:szCs w:val="22"/>
        </w:rPr>
        <w:t>19</w:t>
      </w:r>
      <w:r w:rsidRPr="00F82F36" w:rsidR="00977689">
        <w:rPr>
          <w:rFonts w:asciiTheme="majorHAnsi" w:hAnsiTheme="majorHAnsi"/>
          <w:b/>
          <w:bCs/>
          <w:sz w:val="22"/>
          <w:szCs w:val="22"/>
        </w:rPr>
        <w:t>.</w:t>
      </w:r>
      <w:r w:rsidRPr="00F82F36" w:rsidR="00782E2C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F82F36" w:rsidR="00977689">
        <w:rPr>
          <w:rFonts w:asciiTheme="majorHAnsi" w:hAnsiTheme="majorHAnsi"/>
          <w:b/>
          <w:bCs/>
          <w:sz w:val="22"/>
          <w:szCs w:val="22"/>
        </w:rPr>
        <w:t>12.</w:t>
      </w:r>
      <w:r w:rsidRPr="00F82F36" w:rsidR="00782E2C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F82F36" w:rsidR="00977689">
        <w:rPr>
          <w:rFonts w:asciiTheme="majorHAnsi" w:hAnsiTheme="majorHAnsi"/>
          <w:b/>
          <w:bCs/>
          <w:sz w:val="22"/>
          <w:szCs w:val="22"/>
        </w:rPr>
        <w:t>202</w:t>
      </w:r>
      <w:r w:rsidR="00CF009C">
        <w:rPr>
          <w:rFonts w:asciiTheme="majorHAnsi" w:hAnsiTheme="majorHAnsi"/>
          <w:b/>
          <w:bCs/>
          <w:sz w:val="22"/>
          <w:szCs w:val="22"/>
        </w:rPr>
        <w:t>5</w:t>
      </w:r>
      <w:r w:rsidRPr="00B02804">
        <w:rPr>
          <w:rFonts w:asciiTheme="majorHAnsi" w:hAnsiTheme="majorHAnsi"/>
          <w:sz w:val="22"/>
          <w:szCs w:val="22"/>
        </w:rPr>
        <w:t>;</w:t>
      </w:r>
    </w:p>
    <w:p w:rsidRPr="00B02804" w:rsidR="009B5610" w:rsidP="009B5610" w:rsidRDefault="009B5610" w14:paraId="5D32580B" w14:textId="77777777">
      <w:pPr>
        <w:numPr>
          <w:ilvl w:val="0"/>
          <w:numId w:val="2"/>
        </w:numPr>
        <w:tabs>
          <w:tab w:val="left" w:pos="1095"/>
        </w:tabs>
        <w:jc w:val="both"/>
        <w:rPr>
          <w:rFonts w:asciiTheme="majorHAnsi" w:hAnsiTheme="majorHAnsi"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t>da bo finančni del končnega poročila temeljil na finančno knjigovodski dokumentaciji z navedenim naslovom programa in računih, ki se glasijo na izvajalca;</w:t>
      </w:r>
    </w:p>
    <w:p w:rsidRPr="00B02804" w:rsidR="009B5610" w:rsidP="009B5610" w:rsidRDefault="009B5610" w14:paraId="6F687AC1" w14:textId="7128A196">
      <w:pPr>
        <w:numPr>
          <w:ilvl w:val="0"/>
          <w:numId w:val="2"/>
        </w:numPr>
        <w:tabs>
          <w:tab w:val="left" w:pos="1095"/>
        </w:tabs>
        <w:jc w:val="both"/>
        <w:rPr>
          <w:rFonts w:asciiTheme="majorHAnsi" w:hAnsiTheme="majorHAnsi"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t>da bo pri objavah rezultatov programa iz te pogodbe oz. pri vseh drugih oblikah javnega nastopanja in izdajanja propagandnega gradiva (plakati, zloženke, brošure…) v zvezi z njim navedel, da je njegovo izvajanje sofinancirala tudi Občina Mokronog-Trebelno.</w:t>
      </w:r>
      <w:r w:rsidR="002A3D7A">
        <w:rPr>
          <w:rFonts w:asciiTheme="majorHAnsi" w:hAnsiTheme="majorHAnsi"/>
          <w:sz w:val="22"/>
          <w:szCs w:val="22"/>
        </w:rPr>
        <w:t xml:space="preserve"> </w:t>
      </w:r>
      <w:r w:rsidRPr="006C49C4" w:rsidR="002A3D7A">
        <w:rPr>
          <w:rFonts w:ascii="Cambria" w:hAnsi="Cambria"/>
          <w:sz w:val="22"/>
          <w:szCs w:val="22"/>
        </w:rPr>
        <w:t xml:space="preserve">Prav tako se izvajalec obvezuje, da bo vse </w:t>
      </w:r>
      <w:r w:rsidR="002A3D7A">
        <w:rPr>
          <w:rFonts w:ascii="Cambria" w:hAnsi="Cambria"/>
          <w:sz w:val="22"/>
          <w:szCs w:val="22"/>
        </w:rPr>
        <w:t>dogodke</w:t>
      </w:r>
      <w:r w:rsidRPr="006C49C4" w:rsidR="002A3D7A">
        <w:rPr>
          <w:rFonts w:ascii="Cambria" w:hAnsi="Cambria"/>
          <w:sz w:val="22"/>
          <w:szCs w:val="22"/>
        </w:rPr>
        <w:t xml:space="preserve">, ki jih sofinancira Občina Mokronog-Trebelno redno objavljal na spletni strani Občine Mokronog-Trebelno na </w:t>
      </w:r>
      <w:hyperlink w:history="1" r:id="rId11">
        <w:r w:rsidRPr="006C49C4" w:rsidR="002A3D7A">
          <w:rPr>
            <w:rStyle w:val="Hiperpovezava"/>
            <w:rFonts w:ascii="Cambria" w:hAnsi="Cambria"/>
            <w:sz w:val="22"/>
            <w:szCs w:val="22"/>
          </w:rPr>
          <w:t>www.mokronog-trebelno.si</w:t>
        </w:r>
      </w:hyperlink>
      <w:r w:rsidRPr="006C49C4" w:rsidR="002A3D7A">
        <w:rPr>
          <w:rFonts w:ascii="Cambria" w:hAnsi="Cambria"/>
          <w:sz w:val="22"/>
          <w:szCs w:val="22"/>
        </w:rPr>
        <w:t xml:space="preserve">. Za namen informiranja javnosti in izvedbe </w:t>
      </w:r>
      <w:r w:rsidR="002A3D7A">
        <w:rPr>
          <w:rFonts w:ascii="Cambria" w:hAnsi="Cambria"/>
          <w:sz w:val="22"/>
          <w:szCs w:val="22"/>
        </w:rPr>
        <w:t>dogodkov</w:t>
      </w:r>
      <w:r w:rsidRPr="006C49C4" w:rsidR="002A3D7A">
        <w:rPr>
          <w:rFonts w:ascii="Cambria" w:hAnsi="Cambria"/>
          <w:sz w:val="22"/>
          <w:szCs w:val="22"/>
        </w:rPr>
        <w:t xml:space="preserve"> Občina Mokronog-Trebelno dovoljuje uporabo grba in zastave Občine Mokronog-Trebelno.</w:t>
      </w:r>
    </w:p>
    <w:p w:rsidRPr="00B02804" w:rsidR="009B5610" w:rsidP="009B5610" w:rsidRDefault="009B5610" w14:paraId="163A3960" w14:textId="77777777">
      <w:pPr>
        <w:tabs>
          <w:tab w:val="left" w:pos="1095"/>
        </w:tabs>
        <w:jc w:val="both"/>
        <w:rPr>
          <w:rFonts w:asciiTheme="majorHAnsi" w:hAnsiTheme="majorHAnsi"/>
          <w:sz w:val="22"/>
          <w:szCs w:val="22"/>
        </w:rPr>
      </w:pPr>
    </w:p>
    <w:p w:rsidRPr="00B02804" w:rsidR="009B5610" w:rsidP="009B5610" w:rsidRDefault="009B5610" w14:paraId="52B7C3B5" w14:textId="77777777">
      <w:pPr>
        <w:tabs>
          <w:tab w:val="left" w:pos="1095"/>
        </w:tabs>
        <w:jc w:val="center"/>
        <w:rPr>
          <w:rFonts w:asciiTheme="majorHAnsi" w:hAnsiTheme="majorHAnsi"/>
          <w:b/>
          <w:sz w:val="22"/>
          <w:szCs w:val="22"/>
        </w:rPr>
      </w:pPr>
      <w:r w:rsidRPr="00B02804">
        <w:rPr>
          <w:rFonts w:asciiTheme="majorHAnsi" w:hAnsiTheme="majorHAnsi"/>
          <w:b/>
          <w:sz w:val="22"/>
          <w:szCs w:val="22"/>
        </w:rPr>
        <w:t>5. člen</w:t>
      </w:r>
    </w:p>
    <w:p w:rsidRPr="00B02804" w:rsidR="009B5610" w:rsidP="009B5610" w:rsidRDefault="009B5610" w14:paraId="6EDBDA8E" w14:textId="77777777">
      <w:pPr>
        <w:tabs>
          <w:tab w:val="left" w:pos="1095"/>
        </w:tabs>
        <w:jc w:val="both"/>
        <w:rPr>
          <w:rFonts w:asciiTheme="majorHAnsi" w:hAnsiTheme="majorHAnsi"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t xml:space="preserve">Občina ima pravico zahtevati dodatna delna poročila o poteku izvajanja programa. </w:t>
      </w:r>
    </w:p>
    <w:p w:rsidRPr="00B02804" w:rsidR="009B5610" w:rsidP="009B5610" w:rsidRDefault="009B5610" w14:paraId="035C77B2" w14:textId="77777777">
      <w:pPr>
        <w:tabs>
          <w:tab w:val="left" w:pos="1095"/>
        </w:tabs>
        <w:jc w:val="both"/>
        <w:rPr>
          <w:rFonts w:asciiTheme="majorHAnsi" w:hAnsiTheme="majorHAnsi"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t>Občina se zavezuje, da bo prejeto končno poročilo pregledala in v 15 dneh od prejema v primeru potrebe pisno obvestila izvajalca o svoji zahtevi za dopolnitev oz. spremembo poročila.</w:t>
      </w:r>
    </w:p>
    <w:p w:rsidRPr="00B02804" w:rsidR="009B5610" w:rsidP="009B5610" w:rsidRDefault="009B5610" w14:paraId="0D688FC1" w14:textId="77777777">
      <w:pPr>
        <w:tabs>
          <w:tab w:val="left" w:pos="1095"/>
        </w:tabs>
        <w:jc w:val="both"/>
        <w:rPr>
          <w:rFonts w:asciiTheme="majorHAnsi" w:hAnsiTheme="majorHAnsi"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lastRenderedPageBreak/>
        <w:t>Če Občina odloči, da je potrebno poročilo dopolniti oziroma spremeniti, določi izvajalcu primeren rok, v katerem mora le-ta predložiti dopolnjeno ali spremenjeno poročilo.</w:t>
      </w:r>
    </w:p>
    <w:p w:rsidRPr="00B02804" w:rsidR="009B5610" w:rsidP="009B5610" w:rsidRDefault="009B5610" w14:paraId="7F5F9967" w14:textId="77777777">
      <w:pPr>
        <w:tabs>
          <w:tab w:val="left" w:pos="1095"/>
        </w:tabs>
        <w:jc w:val="both"/>
        <w:rPr>
          <w:rFonts w:asciiTheme="majorHAnsi" w:hAnsiTheme="majorHAnsi"/>
          <w:sz w:val="22"/>
          <w:szCs w:val="22"/>
        </w:rPr>
      </w:pPr>
    </w:p>
    <w:p w:rsidR="009B5610" w:rsidP="009B5610" w:rsidRDefault="009B5610" w14:paraId="118D10C3" w14:textId="77777777">
      <w:pPr>
        <w:tabs>
          <w:tab w:val="left" w:pos="1095"/>
        </w:tabs>
        <w:jc w:val="both"/>
        <w:rPr>
          <w:rFonts w:asciiTheme="majorHAnsi" w:hAnsiTheme="majorHAnsi"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t xml:space="preserve">Če izvajalec ne predloži dopolnjenega ali spremenjenega poročila o opravljenem delu oziroma porabi sredstev v zahtevanem roku, se šteje, da izvajalec programa ni izvršil in lahko Občina odstopi od pogodbe. V tem primeru je izvajalec dolžan povrniti Občini vsa prejeta sredstva skupaj z zakonitimi zamudnimi obrestmi od dneva prejetja sredstev do dneva vračila. </w:t>
      </w:r>
    </w:p>
    <w:p w:rsidR="00977689" w:rsidP="009B5610" w:rsidRDefault="00977689" w14:paraId="6BC8C48E" w14:textId="77777777">
      <w:pPr>
        <w:tabs>
          <w:tab w:val="left" w:pos="1095"/>
        </w:tabs>
        <w:jc w:val="both"/>
        <w:rPr>
          <w:rFonts w:asciiTheme="majorHAnsi" w:hAnsiTheme="majorHAnsi"/>
          <w:sz w:val="22"/>
          <w:szCs w:val="22"/>
        </w:rPr>
      </w:pPr>
    </w:p>
    <w:p w:rsidR="009B5610" w:rsidP="009B5610" w:rsidRDefault="009B5610" w14:paraId="106ECD26" w14:textId="77777777">
      <w:pPr>
        <w:tabs>
          <w:tab w:val="left" w:pos="1095"/>
        </w:tabs>
        <w:jc w:val="center"/>
        <w:rPr>
          <w:rFonts w:asciiTheme="majorHAnsi" w:hAnsiTheme="majorHAnsi"/>
          <w:b/>
          <w:sz w:val="22"/>
          <w:szCs w:val="22"/>
        </w:rPr>
      </w:pPr>
      <w:r w:rsidRPr="00B02804">
        <w:rPr>
          <w:rFonts w:asciiTheme="majorHAnsi" w:hAnsiTheme="majorHAnsi"/>
          <w:b/>
          <w:sz w:val="22"/>
          <w:szCs w:val="22"/>
        </w:rPr>
        <w:t>6. člen</w:t>
      </w:r>
    </w:p>
    <w:p w:rsidR="009B5610" w:rsidP="009B5610" w:rsidRDefault="009B5610" w14:paraId="55414920" w14:textId="77777777">
      <w:pPr>
        <w:tabs>
          <w:tab w:val="left" w:pos="1095"/>
        </w:tabs>
        <w:jc w:val="both"/>
        <w:rPr>
          <w:rFonts w:asciiTheme="majorHAnsi" w:hAnsiTheme="majorHAnsi"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t>Za zakonitost, upravičenost in namenskost porabe sredstev iz te pogodbe je odgovorna oseba izvajalca.</w:t>
      </w:r>
    </w:p>
    <w:p w:rsidRPr="00B02804" w:rsidR="00977689" w:rsidP="009B5610" w:rsidRDefault="00977689" w14:paraId="449F3C86" w14:textId="77777777">
      <w:pPr>
        <w:tabs>
          <w:tab w:val="left" w:pos="1095"/>
        </w:tabs>
        <w:jc w:val="both"/>
        <w:rPr>
          <w:rFonts w:asciiTheme="majorHAnsi" w:hAnsiTheme="majorHAnsi"/>
          <w:b/>
          <w:sz w:val="22"/>
          <w:szCs w:val="22"/>
        </w:rPr>
      </w:pPr>
    </w:p>
    <w:p w:rsidR="009B5610" w:rsidP="009B5610" w:rsidRDefault="009B5610" w14:paraId="2BE1A9BC" w14:textId="77777777">
      <w:pPr>
        <w:tabs>
          <w:tab w:val="left" w:pos="1095"/>
        </w:tabs>
        <w:jc w:val="center"/>
        <w:rPr>
          <w:rFonts w:asciiTheme="majorHAnsi" w:hAnsiTheme="majorHAnsi"/>
          <w:b/>
          <w:sz w:val="22"/>
          <w:szCs w:val="22"/>
        </w:rPr>
      </w:pPr>
      <w:r w:rsidRPr="00B02804">
        <w:rPr>
          <w:rFonts w:asciiTheme="majorHAnsi" w:hAnsiTheme="majorHAnsi"/>
          <w:b/>
          <w:sz w:val="22"/>
          <w:szCs w:val="22"/>
        </w:rPr>
        <w:t>7. člen</w:t>
      </w:r>
    </w:p>
    <w:p w:rsidRPr="00B02804" w:rsidR="009B5610" w:rsidP="00E90074" w:rsidRDefault="009B5610" w14:paraId="356288CB" w14:textId="77777777">
      <w:pPr>
        <w:jc w:val="both"/>
        <w:rPr>
          <w:rFonts w:asciiTheme="majorHAnsi" w:hAnsiTheme="majorHAnsi"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t xml:space="preserve">Neizpolnjevanje določil te pogodbe predstavlja tudi omejitveni razlog, da izvajalec ne more pridobiti sredstev za sofinanciranje socialno </w:t>
      </w:r>
      <w:r w:rsidRPr="00B02804" w:rsidR="00E90074">
        <w:rPr>
          <w:rFonts w:asciiTheme="majorHAnsi" w:hAnsiTheme="majorHAnsi"/>
          <w:sz w:val="22"/>
          <w:szCs w:val="22"/>
        </w:rPr>
        <w:t xml:space="preserve">in zdravstveno </w:t>
      </w:r>
      <w:r w:rsidRPr="00B02804">
        <w:rPr>
          <w:rFonts w:asciiTheme="majorHAnsi" w:hAnsiTheme="majorHAnsi"/>
          <w:sz w:val="22"/>
          <w:szCs w:val="22"/>
        </w:rPr>
        <w:t>varstvenih programov v naslednjem proračunskem letu.</w:t>
      </w:r>
    </w:p>
    <w:p w:rsidR="009B5610" w:rsidP="00E90074" w:rsidRDefault="009B5610" w14:paraId="20269AC8" w14:textId="77777777">
      <w:pPr>
        <w:tabs>
          <w:tab w:val="left" w:pos="1095"/>
        </w:tabs>
        <w:jc w:val="both"/>
        <w:rPr>
          <w:rFonts w:asciiTheme="majorHAnsi" w:hAnsiTheme="majorHAnsi"/>
          <w:sz w:val="22"/>
          <w:szCs w:val="22"/>
        </w:rPr>
      </w:pPr>
    </w:p>
    <w:p w:rsidRPr="00B02804" w:rsidR="009B5610" w:rsidP="00B02066" w:rsidRDefault="009B5610" w14:paraId="743AC317" w14:textId="77777777">
      <w:pPr>
        <w:jc w:val="center"/>
        <w:rPr>
          <w:rFonts w:asciiTheme="majorHAnsi" w:hAnsiTheme="majorHAnsi"/>
          <w:b/>
          <w:sz w:val="22"/>
          <w:szCs w:val="22"/>
        </w:rPr>
      </w:pPr>
      <w:r w:rsidRPr="00B02804">
        <w:rPr>
          <w:rFonts w:asciiTheme="majorHAnsi" w:hAnsiTheme="majorHAnsi"/>
          <w:b/>
          <w:sz w:val="22"/>
          <w:szCs w:val="22"/>
        </w:rPr>
        <w:t>V. PREHODNE IN KONČNE DOLOČBE</w:t>
      </w:r>
    </w:p>
    <w:p w:rsidRPr="00B02804" w:rsidR="00515695" w:rsidP="00B02066" w:rsidRDefault="00515695" w14:paraId="0D5B2CA4" w14:textId="77777777">
      <w:pPr>
        <w:jc w:val="center"/>
        <w:rPr>
          <w:rFonts w:asciiTheme="majorHAnsi" w:hAnsiTheme="majorHAnsi"/>
          <w:b/>
          <w:sz w:val="22"/>
          <w:szCs w:val="22"/>
        </w:rPr>
      </w:pPr>
    </w:p>
    <w:p w:rsidRPr="00B02804" w:rsidR="009B5610" w:rsidP="009B5610" w:rsidRDefault="009B5610" w14:paraId="7DCC369D" w14:textId="77777777">
      <w:pPr>
        <w:tabs>
          <w:tab w:val="left" w:pos="1095"/>
        </w:tabs>
        <w:jc w:val="center"/>
        <w:rPr>
          <w:rFonts w:asciiTheme="majorHAnsi" w:hAnsiTheme="majorHAnsi"/>
          <w:b/>
          <w:sz w:val="22"/>
          <w:szCs w:val="22"/>
        </w:rPr>
      </w:pPr>
      <w:r w:rsidRPr="00B02804">
        <w:rPr>
          <w:rFonts w:asciiTheme="majorHAnsi" w:hAnsiTheme="majorHAnsi"/>
          <w:b/>
          <w:sz w:val="22"/>
          <w:szCs w:val="22"/>
        </w:rPr>
        <w:t>8. člen</w:t>
      </w:r>
    </w:p>
    <w:p w:rsidR="009B5610" w:rsidP="009B5610" w:rsidRDefault="009B5610" w14:paraId="347FDF04" w14:textId="77777777">
      <w:pPr>
        <w:tabs>
          <w:tab w:val="left" w:pos="1095"/>
        </w:tabs>
        <w:jc w:val="both"/>
        <w:rPr>
          <w:rFonts w:asciiTheme="majorHAnsi" w:hAnsiTheme="majorHAnsi"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t>Vse dodatne dogovore v zvezi z realizacijo te pogodbe bosta pogodbeni stranki sklenili v obliki pisnih aneksov k tej pogodbi.</w:t>
      </w:r>
    </w:p>
    <w:p w:rsidRPr="00B02804" w:rsidR="00F82F36" w:rsidP="009B5610" w:rsidRDefault="00F82F36" w14:paraId="171D25D8" w14:textId="77777777">
      <w:pPr>
        <w:tabs>
          <w:tab w:val="left" w:pos="1095"/>
        </w:tabs>
        <w:jc w:val="both"/>
        <w:rPr>
          <w:rFonts w:asciiTheme="majorHAnsi" w:hAnsiTheme="majorHAnsi"/>
          <w:sz w:val="22"/>
          <w:szCs w:val="22"/>
        </w:rPr>
      </w:pPr>
    </w:p>
    <w:p w:rsidRPr="00B02804" w:rsidR="009B5610" w:rsidP="009B5610" w:rsidRDefault="009B5610" w14:paraId="289B7937" w14:textId="77777777">
      <w:pPr>
        <w:tabs>
          <w:tab w:val="left" w:pos="1095"/>
        </w:tabs>
        <w:jc w:val="center"/>
        <w:rPr>
          <w:rFonts w:asciiTheme="majorHAnsi" w:hAnsiTheme="majorHAnsi"/>
          <w:b/>
          <w:sz w:val="22"/>
          <w:szCs w:val="22"/>
        </w:rPr>
      </w:pPr>
      <w:r w:rsidRPr="00B02804">
        <w:rPr>
          <w:rFonts w:asciiTheme="majorHAnsi" w:hAnsiTheme="majorHAnsi"/>
          <w:b/>
          <w:sz w:val="22"/>
          <w:szCs w:val="22"/>
        </w:rPr>
        <w:t>9. člen</w:t>
      </w:r>
    </w:p>
    <w:p w:rsidRPr="00B02804" w:rsidR="009B5610" w:rsidP="009B5610" w:rsidRDefault="009B5610" w14:paraId="03E8EE80" w14:textId="77777777">
      <w:pPr>
        <w:pStyle w:val="Telobesedila3"/>
        <w:rPr>
          <w:rFonts w:asciiTheme="majorHAnsi" w:hAnsiTheme="majorHAnsi"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t>Pogodbeni stranki se dogovorita, da sta pooblaščena predstavnika za izvajanje te pogodbe:</w:t>
      </w:r>
    </w:p>
    <w:p w:rsidRPr="00B02804" w:rsidR="009B5610" w:rsidP="009B5610" w:rsidRDefault="009B5610" w14:paraId="1A125AFA" w14:textId="664BCB3D">
      <w:pPr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t xml:space="preserve">za </w:t>
      </w:r>
      <w:r w:rsidR="00F82F36">
        <w:rPr>
          <w:rFonts w:asciiTheme="majorHAnsi" w:hAnsiTheme="majorHAnsi"/>
          <w:sz w:val="22"/>
          <w:szCs w:val="22"/>
        </w:rPr>
        <w:t>O</w:t>
      </w:r>
      <w:r w:rsidRPr="00B02804">
        <w:rPr>
          <w:rFonts w:asciiTheme="majorHAnsi" w:hAnsiTheme="majorHAnsi"/>
          <w:sz w:val="22"/>
          <w:szCs w:val="22"/>
        </w:rPr>
        <w:t xml:space="preserve">bčino: </w:t>
      </w:r>
      <w:r w:rsidR="003F6676">
        <w:rPr>
          <w:rFonts w:asciiTheme="majorHAnsi" w:hAnsiTheme="majorHAnsi"/>
          <w:sz w:val="22"/>
          <w:szCs w:val="22"/>
        </w:rPr>
        <w:t>Snežana Čović</w:t>
      </w:r>
      <w:r w:rsidRPr="00B02804" w:rsidR="00E33052">
        <w:rPr>
          <w:rFonts w:asciiTheme="majorHAnsi" w:hAnsiTheme="majorHAnsi"/>
          <w:sz w:val="22"/>
          <w:szCs w:val="22"/>
        </w:rPr>
        <w:t>,</w:t>
      </w:r>
    </w:p>
    <w:p w:rsidRPr="00B02804" w:rsidR="009B5610" w:rsidP="009B5610" w:rsidRDefault="009B5610" w14:paraId="4D38DE52" w14:textId="77777777">
      <w:pPr>
        <w:numPr>
          <w:ilvl w:val="0"/>
          <w:numId w:val="3"/>
        </w:numPr>
        <w:jc w:val="both"/>
        <w:rPr>
          <w:rFonts w:asciiTheme="majorHAnsi" w:hAnsiTheme="majorHAnsi"/>
          <w:b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t xml:space="preserve">za izvajalca: </w:t>
      </w:r>
      <w:r w:rsidRPr="00B02804" w:rsidR="00B1391D">
        <w:rPr>
          <w:rFonts w:asciiTheme="majorHAnsi" w:hAnsiTheme="majorHAnsi"/>
          <w:sz w:val="22"/>
          <w:szCs w:val="22"/>
        </w:rPr>
        <w:t>_______________</w:t>
      </w:r>
      <w:r w:rsidRPr="00B02804">
        <w:rPr>
          <w:rFonts w:asciiTheme="majorHAnsi" w:hAnsiTheme="majorHAnsi"/>
          <w:sz w:val="22"/>
          <w:szCs w:val="22"/>
        </w:rPr>
        <w:t xml:space="preserve">.             </w:t>
      </w:r>
    </w:p>
    <w:p w:rsidR="00782E2C" w:rsidP="009B5610" w:rsidRDefault="00782E2C" w14:paraId="777B2625" w14:textId="77777777">
      <w:pPr>
        <w:jc w:val="center"/>
        <w:rPr>
          <w:rFonts w:asciiTheme="majorHAnsi" w:hAnsiTheme="majorHAnsi"/>
          <w:b/>
          <w:sz w:val="22"/>
          <w:szCs w:val="22"/>
        </w:rPr>
      </w:pPr>
    </w:p>
    <w:p w:rsidRPr="00B02804" w:rsidR="009B5610" w:rsidP="009B5610" w:rsidRDefault="009B5610" w14:paraId="19B5BDCB" w14:textId="0D685B16">
      <w:pPr>
        <w:jc w:val="center"/>
        <w:rPr>
          <w:rFonts w:asciiTheme="majorHAnsi" w:hAnsiTheme="majorHAnsi"/>
          <w:b/>
          <w:sz w:val="22"/>
          <w:szCs w:val="22"/>
        </w:rPr>
      </w:pPr>
      <w:r w:rsidRPr="00B02804">
        <w:rPr>
          <w:rFonts w:asciiTheme="majorHAnsi" w:hAnsiTheme="majorHAnsi"/>
          <w:b/>
          <w:sz w:val="22"/>
          <w:szCs w:val="22"/>
        </w:rPr>
        <w:t>10. člen</w:t>
      </w:r>
    </w:p>
    <w:p w:rsidRPr="00B02804" w:rsidR="009B5610" w:rsidP="009B5610" w:rsidRDefault="009B5610" w14:paraId="40155E8F" w14:textId="77777777">
      <w:pPr>
        <w:pStyle w:val="Telobesedila3"/>
        <w:rPr>
          <w:rFonts w:asciiTheme="majorHAnsi" w:hAnsiTheme="majorHAnsi"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t>Pogodbeni stranki bosta morebitne spore iz te pogodbe reševali prvenstveno sporazumno. V nasprotnem primeru je za reševanje njunih sporov pristojno sodišče.</w:t>
      </w:r>
    </w:p>
    <w:p w:rsidRPr="00B02804" w:rsidR="009B5610" w:rsidP="009B5610" w:rsidRDefault="009B5610" w14:paraId="0ED973C9" w14:textId="77777777">
      <w:pPr>
        <w:pStyle w:val="Telobesedila3"/>
        <w:rPr>
          <w:rFonts w:asciiTheme="majorHAnsi" w:hAnsiTheme="majorHAnsi"/>
          <w:sz w:val="22"/>
          <w:szCs w:val="22"/>
        </w:rPr>
      </w:pPr>
    </w:p>
    <w:p w:rsidRPr="00B02804" w:rsidR="009B5610" w:rsidP="009B5610" w:rsidRDefault="009B5610" w14:paraId="473BA5B5" w14:textId="77777777">
      <w:pPr>
        <w:tabs>
          <w:tab w:val="num" w:pos="4380"/>
        </w:tabs>
        <w:jc w:val="center"/>
        <w:rPr>
          <w:rFonts w:asciiTheme="majorHAnsi" w:hAnsiTheme="majorHAnsi"/>
          <w:b/>
          <w:sz w:val="22"/>
          <w:szCs w:val="22"/>
        </w:rPr>
      </w:pPr>
      <w:r w:rsidRPr="00B02804">
        <w:rPr>
          <w:rFonts w:asciiTheme="majorHAnsi" w:hAnsiTheme="majorHAnsi"/>
          <w:b/>
          <w:sz w:val="22"/>
          <w:szCs w:val="22"/>
        </w:rPr>
        <w:t>11. člen</w:t>
      </w:r>
    </w:p>
    <w:p w:rsidRPr="00B02804" w:rsidR="009B5610" w:rsidP="009B5610" w:rsidRDefault="009B5610" w14:paraId="7B8940C3" w14:textId="77777777">
      <w:pPr>
        <w:pStyle w:val="Telobesedila"/>
        <w:numPr>
          <w:ilvl w:val="12"/>
          <w:numId w:val="0"/>
        </w:numPr>
        <w:jc w:val="both"/>
        <w:rPr>
          <w:rFonts w:asciiTheme="majorHAnsi" w:hAnsiTheme="majorHAnsi"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t xml:space="preserve">Ta pogodba je sestavljena </w:t>
      </w:r>
      <w:r w:rsidR="00066B5D">
        <w:rPr>
          <w:rFonts w:asciiTheme="majorHAnsi" w:hAnsiTheme="majorHAnsi"/>
          <w:sz w:val="22"/>
          <w:szCs w:val="22"/>
        </w:rPr>
        <w:t>v dveh</w:t>
      </w:r>
      <w:r w:rsidRPr="00B02804">
        <w:rPr>
          <w:rFonts w:asciiTheme="majorHAnsi" w:hAnsiTheme="majorHAnsi"/>
          <w:sz w:val="22"/>
          <w:szCs w:val="22"/>
        </w:rPr>
        <w:t xml:space="preserve"> enakih izvodih, od katerih </w:t>
      </w:r>
      <w:r w:rsidR="00066B5D">
        <w:rPr>
          <w:rFonts w:asciiTheme="majorHAnsi" w:hAnsiTheme="majorHAnsi"/>
          <w:sz w:val="22"/>
          <w:szCs w:val="22"/>
        </w:rPr>
        <w:t>vsaka stranka prejme po en izvod.</w:t>
      </w:r>
    </w:p>
    <w:p w:rsidRPr="00B02804" w:rsidR="009B5610" w:rsidP="009B5610" w:rsidRDefault="009B5610" w14:paraId="5B868421" w14:textId="02AF01AE">
      <w:pPr>
        <w:pStyle w:val="Telobesedila"/>
        <w:numPr>
          <w:ilvl w:val="12"/>
          <w:numId w:val="0"/>
        </w:numPr>
        <w:jc w:val="both"/>
        <w:rPr>
          <w:rFonts w:asciiTheme="majorHAnsi" w:hAnsiTheme="majorHAnsi"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t>Pogodba začne veljati z dnem podpisa obeh pogodbenih strank, uporablj</w:t>
      </w:r>
      <w:r w:rsidRPr="00B02804" w:rsidR="00E90074">
        <w:rPr>
          <w:rFonts w:asciiTheme="majorHAnsi" w:hAnsiTheme="majorHAnsi"/>
          <w:sz w:val="22"/>
          <w:szCs w:val="22"/>
        </w:rPr>
        <w:t xml:space="preserve">a pa se za proračunsko leto </w:t>
      </w:r>
      <w:r w:rsidRPr="00B02804" w:rsidR="00BC33F6">
        <w:rPr>
          <w:rFonts w:asciiTheme="majorHAnsi" w:hAnsiTheme="majorHAnsi"/>
          <w:sz w:val="22"/>
          <w:szCs w:val="22"/>
        </w:rPr>
        <w:t>20</w:t>
      </w:r>
      <w:r w:rsidR="00066B5D">
        <w:rPr>
          <w:rFonts w:asciiTheme="majorHAnsi" w:hAnsiTheme="majorHAnsi"/>
          <w:sz w:val="22"/>
          <w:szCs w:val="22"/>
        </w:rPr>
        <w:t>2</w:t>
      </w:r>
      <w:r w:rsidR="00DF5FB0">
        <w:rPr>
          <w:rFonts w:asciiTheme="majorHAnsi" w:hAnsiTheme="majorHAnsi"/>
          <w:sz w:val="22"/>
          <w:szCs w:val="22"/>
        </w:rPr>
        <w:t>5</w:t>
      </w:r>
      <w:r w:rsidRPr="00B02804">
        <w:rPr>
          <w:rFonts w:asciiTheme="majorHAnsi" w:hAnsiTheme="majorHAnsi"/>
          <w:sz w:val="22"/>
          <w:szCs w:val="22"/>
        </w:rPr>
        <w:t xml:space="preserve">.      </w:t>
      </w:r>
    </w:p>
    <w:p w:rsidR="00593362" w:rsidP="009B5610" w:rsidRDefault="00593362" w14:paraId="5287D99A" w14:textId="77777777">
      <w:pPr>
        <w:tabs>
          <w:tab w:val="left" w:pos="1095"/>
        </w:tabs>
        <w:jc w:val="both"/>
        <w:rPr>
          <w:rFonts w:asciiTheme="majorHAnsi" w:hAnsiTheme="majorHAnsi"/>
          <w:sz w:val="22"/>
          <w:szCs w:val="22"/>
        </w:rPr>
      </w:pPr>
    </w:p>
    <w:p w:rsidRPr="00B02804" w:rsidR="00B36203" w:rsidP="009B5610" w:rsidRDefault="00B36203" w14:paraId="7AF9607D" w14:textId="77777777">
      <w:pPr>
        <w:tabs>
          <w:tab w:val="left" w:pos="1095"/>
        </w:tabs>
        <w:jc w:val="both"/>
        <w:rPr>
          <w:rFonts w:asciiTheme="majorHAnsi" w:hAnsiTheme="majorHAnsi"/>
          <w:sz w:val="22"/>
          <w:szCs w:val="22"/>
        </w:rPr>
      </w:pPr>
    </w:p>
    <w:p w:rsidRPr="00B02804" w:rsidR="00593362" w:rsidP="009B5610" w:rsidRDefault="00593362" w14:paraId="4BF79DB6" w14:textId="77777777">
      <w:pPr>
        <w:tabs>
          <w:tab w:val="left" w:pos="1095"/>
        </w:tabs>
        <w:jc w:val="both"/>
        <w:rPr>
          <w:rFonts w:asciiTheme="majorHAnsi" w:hAnsiTheme="majorHAnsi"/>
          <w:sz w:val="22"/>
          <w:szCs w:val="22"/>
        </w:rPr>
      </w:pPr>
    </w:p>
    <w:p w:rsidRPr="00B02804" w:rsidR="00B1391D" w:rsidP="009B5610" w:rsidRDefault="009B5610" w14:paraId="756A2428" w14:textId="77777777">
      <w:pPr>
        <w:tabs>
          <w:tab w:val="left" w:pos="1095"/>
        </w:tabs>
        <w:jc w:val="both"/>
        <w:rPr>
          <w:rFonts w:asciiTheme="majorHAnsi" w:hAnsiTheme="majorHAnsi"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t xml:space="preserve">Datum:                                                                        </w:t>
      </w:r>
      <w:r w:rsidRPr="00B02804" w:rsidR="00E90074">
        <w:rPr>
          <w:rFonts w:asciiTheme="majorHAnsi" w:hAnsiTheme="majorHAnsi"/>
          <w:sz w:val="22"/>
          <w:szCs w:val="22"/>
        </w:rPr>
        <w:t xml:space="preserve">                       Datum: </w:t>
      </w:r>
    </w:p>
    <w:p w:rsidRPr="00B02804" w:rsidR="009B5610" w:rsidP="009B5610" w:rsidRDefault="009B5610" w14:paraId="03FA18F5" w14:textId="77777777">
      <w:pPr>
        <w:tabs>
          <w:tab w:val="left" w:pos="1095"/>
        </w:tabs>
        <w:jc w:val="both"/>
        <w:rPr>
          <w:rFonts w:asciiTheme="majorHAnsi" w:hAnsiTheme="majorHAnsi"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t xml:space="preserve">Številka:                                                                            </w:t>
      </w:r>
      <w:r w:rsidRPr="00B02804" w:rsidR="00E90074">
        <w:rPr>
          <w:rFonts w:asciiTheme="majorHAnsi" w:hAnsiTheme="majorHAnsi"/>
          <w:sz w:val="22"/>
          <w:szCs w:val="22"/>
        </w:rPr>
        <w:t xml:space="preserve">                 Številka: </w:t>
      </w:r>
    </w:p>
    <w:p w:rsidRPr="00B02804" w:rsidR="009B5610" w:rsidP="009B5610" w:rsidRDefault="009B5610" w14:paraId="2C9C1D63" w14:textId="77777777">
      <w:pPr>
        <w:rPr>
          <w:rFonts w:asciiTheme="majorHAnsi" w:hAnsiTheme="majorHAnsi"/>
          <w:sz w:val="22"/>
          <w:szCs w:val="22"/>
        </w:rPr>
      </w:pPr>
    </w:p>
    <w:p w:rsidRPr="00B02804" w:rsidR="00323810" w:rsidP="009B5610" w:rsidRDefault="009B5610" w14:paraId="7C202325" w14:textId="77777777">
      <w:pPr>
        <w:tabs>
          <w:tab w:val="left" w:pos="1095"/>
        </w:tabs>
        <w:rPr>
          <w:rFonts w:asciiTheme="majorHAnsi" w:hAnsiTheme="majorHAnsi"/>
          <w:b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t xml:space="preserve">Izvajalec:                                                                                     </w:t>
      </w:r>
    </w:p>
    <w:p w:rsidRPr="00B02804" w:rsidR="00B1391D" w:rsidP="00A65E1C" w:rsidRDefault="00B36203" w14:paraId="77F14DE1" w14:textId="542D48AE">
      <w:pPr>
        <w:tabs>
          <w:tab w:val="left" w:pos="1095"/>
        </w:tabs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 w:rsidR="00782E2C">
        <w:rPr>
          <w:rFonts w:asciiTheme="majorHAnsi" w:hAnsiTheme="majorHAnsi"/>
          <w:b/>
          <w:sz w:val="22"/>
          <w:szCs w:val="22"/>
        </w:rPr>
        <w:t xml:space="preserve">                                          mag. Franc Glušič</w:t>
      </w:r>
      <w:r>
        <w:rPr>
          <w:rFonts w:asciiTheme="majorHAnsi" w:hAnsiTheme="majorHAnsi"/>
          <w:b/>
          <w:sz w:val="22"/>
          <w:szCs w:val="22"/>
        </w:rPr>
        <w:t xml:space="preserve">    </w:t>
      </w:r>
      <w:r w:rsidR="00A65E1C">
        <w:rPr>
          <w:rFonts w:asciiTheme="majorHAnsi" w:hAnsiTheme="majorHAnsi"/>
          <w:b/>
          <w:sz w:val="22"/>
          <w:szCs w:val="22"/>
        </w:rPr>
        <w:t xml:space="preserve">                </w:t>
      </w:r>
      <w:r w:rsidRPr="00B02804" w:rsidR="00943C3C">
        <w:rPr>
          <w:rFonts w:asciiTheme="majorHAnsi" w:hAnsiTheme="majorHAnsi"/>
          <w:b/>
          <w:sz w:val="22"/>
          <w:szCs w:val="22"/>
        </w:rPr>
        <w:t xml:space="preserve">          </w:t>
      </w:r>
      <w:r w:rsidRPr="00B02804" w:rsidR="005079AF">
        <w:rPr>
          <w:rFonts w:asciiTheme="majorHAnsi" w:hAnsiTheme="majorHAnsi"/>
          <w:b/>
          <w:sz w:val="22"/>
          <w:szCs w:val="22"/>
        </w:rPr>
        <w:t xml:space="preserve">    </w:t>
      </w:r>
      <w:r w:rsidR="00A65E1C">
        <w:rPr>
          <w:rFonts w:asciiTheme="majorHAnsi" w:hAnsiTheme="majorHAnsi"/>
          <w:b/>
          <w:sz w:val="22"/>
          <w:szCs w:val="22"/>
        </w:rPr>
        <w:t xml:space="preserve">         </w:t>
      </w:r>
      <w:r w:rsidRPr="00B02804" w:rsidR="005079AF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</w:rPr>
        <w:t xml:space="preserve"> </w:t>
      </w:r>
      <w:r w:rsidRPr="00B02804" w:rsidR="005079AF">
        <w:rPr>
          <w:rFonts w:asciiTheme="majorHAnsi" w:hAnsiTheme="majorHAnsi"/>
          <w:b/>
          <w:sz w:val="22"/>
          <w:szCs w:val="22"/>
        </w:rPr>
        <w:t xml:space="preserve">                                           </w:t>
      </w:r>
      <w:r w:rsidRPr="00B02804" w:rsidR="00A616F2">
        <w:rPr>
          <w:rFonts w:asciiTheme="majorHAnsi" w:hAnsiTheme="majorHAnsi"/>
          <w:b/>
          <w:sz w:val="22"/>
          <w:szCs w:val="22"/>
        </w:rPr>
        <w:t xml:space="preserve">            </w:t>
      </w:r>
      <w:r w:rsidRPr="00B02804" w:rsidR="00515695">
        <w:rPr>
          <w:rFonts w:asciiTheme="majorHAnsi" w:hAnsiTheme="majorHAnsi"/>
          <w:b/>
          <w:sz w:val="22"/>
          <w:szCs w:val="22"/>
        </w:rPr>
        <w:t xml:space="preserve">           </w:t>
      </w:r>
      <w:r w:rsidRPr="00B02804" w:rsidR="00184799">
        <w:rPr>
          <w:rFonts w:asciiTheme="majorHAnsi" w:hAnsiTheme="majorHAnsi"/>
          <w:b/>
          <w:sz w:val="22"/>
          <w:szCs w:val="22"/>
        </w:rPr>
        <w:t xml:space="preserve">    </w:t>
      </w:r>
      <w:r w:rsidRPr="00B02804" w:rsidR="00E73B39">
        <w:rPr>
          <w:rFonts w:asciiTheme="majorHAnsi" w:hAnsiTheme="majorHAnsi"/>
          <w:b/>
          <w:sz w:val="22"/>
          <w:szCs w:val="22"/>
        </w:rPr>
        <w:t xml:space="preserve">    </w:t>
      </w:r>
      <w:r w:rsidRPr="00B02804" w:rsidR="005079AF">
        <w:rPr>
          <w:rFonts w:asciiTheme="majorHAnsi" w:hAnsiTheme="majorHAnsi"/>
          <w:b/>
          <w:sz w:val="22"/>
          <w:szCs w:val="22"/>
        </w:rPr>
        <w:t xml:space="preserve">    </w:t>
      </w:r>
      <w:r w:rsidRPr="00B02804" w:rsidR="00B1391D">
        <w:rPr>
          <w:rFonts w:asciiTheme="majorHAnsi" w:hAnsiTheme="majorHAnsi"/>
          <w:b/>
          <w:sz w:val="22"/>
          <w:szCs w:val="22"/>
        </w:rPr>
        <w:t xml:space="preserve">           </w:t>
      </w:r>
    </w:p>
    <w:p w:rsidRPr="00B02804" w:rsidR="009B5610" w:rsidP="00A65E1C" w:rsidRDefault="00A65E1C" w14:paraId="7F45B249" w14:textId="13E3F1C2">
      <w:pPr>
        <w:tabs>
          <w:tab w:val="left" w:pos="1095"/>
        </w:tabs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                </w:t>
      </w:r>
      <w:r w:rsidR="00B36203">
        <w:rPr>
          <w:rFonts w:asciiTheme="majorHAnsi" w:hAnsiTheme="majorHAnsi"/>
          <w:b/>
          <w:sz w:val="22"/>
          <w:szCs w:val="22"/>
        </w:rPr>
        <w:tab/>
      </w:r>
      <w:r w:rsidR="00B36203">
        <w:rPr>
          <w:rFonts w:asciiTheme="majorHAnsi" w:hAnsiTheme="majorHAnsi"/>
          <w:b/>
          <w:sz w:val="22"/>
          <w:szCs w:val="22"/>
        </w:rPr>
        <w:tab/>
      </w:r>
      <w:r w:rsidR="00B36203">
        <w:rPr>
          <w:rFonts w:asciiTheme="majorHAnsi" w:hAnsiTheme="majorHAnsi"/>
          <w:b/>
          <w:sz w:val="22"/>
          <w:szCs w:val="22"/>
        </w:rPr>
        <w:tab/>
      </w:r>
      <w:r w:rsidR="00B36203">
        <w:rPr>
          <w:rFonts w:asciiTheme="majorHAnsi" w:hAnsiTheme="majorHAnsi"/>
          <w:b/>
          <w:sz w:val="22"/>
          <w:szCs w:val="22"/>
        </w:rPr>
        <w:tab/>
      </w:r>
      <w:r w:rsidRPr="00B02804" w:rsidR="00B1391D">
        <w:rPr>
          <w:rFonts w:asciiTheme="majorHAnsi" w:hAnsiTheme="majorHAnsi"/>
          <w:b/>
          <w:sz w:val="22"/>
          <w:szCs w:val="22"/>
        </w:rPr>
        <w:t xml:space="preserve">                                                            </w:t>
      </w:r>
      <w:r w:rsidRPr="00B02804" w:rsidR="00184799">
        <w:rPr>
          <w:rFonts w:asciiTheme="majorHAnsi" w:hAnsiTheme="majorHAnsi"/>
          <w:b/>
          <w:sz w:val="22"/>
          <w:szCs w:val="22"/>
        </w:rPr>
        <w:t>Občin</w:t>
      </w:r>
      <w:r w:rsidR="00782E2C">
        <w:rPr>
          <w:rFonts w:asciiTheme="majorHAnsi" w:hAnsiTheme="majorHAnsi"/>
          <w:b/>
          <w:sz w:val="22"/>
          <w:szCs w:val="22"/>
        </w:rPr>
        <w:t>a</w:t>
      </w:r>
      <w:r w:rsidRPr="00B02804" w:rsidR="00184799">
        <w:rPr>
          <w:rFonts w:asciiTheme="majorHAnsi" w:hAnsiTheme="majorHAnsi"/>
          <w:b/>
          <w:sz w:val="22"/>
          <w:szCs w:val="22"/>
        </w:rPr>
        <w:t xml:space="preserve"> Mokronog-Trebelno</w:t>
      </w:r>
      <w:r w:rsidRPr="00B02804" w:rsidR="003356DA">
        <w:rPr>
          <w:rFonts w:asciiTheme="majorHAnsi" w:hAnsiTheme="majorHAnsi"/>
          <w:b/>
          <w:sz w:val="22"/>
          <w:szCs w:val="22"/>
        </w:rPr>
        <w:t xml:space="preserve"> </w:t>
      </w:r>
      <w:r w:rsidRPr="00B02804" w:rsidR="00E73B39">
        <w:rPr>
          <w:rFonts w:asciiTheme="majorHAnsi" w:hAnsiTheme="majorHAnsi"/>
          <w:b/>
          <w:sz w:val="22"/>
          <w:szCs w:val="22"/>
        </w:rPr>
        <w:t xml:space="preserve">                                           </w:t>
      </w:r>
      <w:r w:rsidRPr="00B02804" w:rsidR="005079AF">
        <w:rPr>
          <w:rFonts w:asciiTheme="majorHAnsi" w:hAnsiTheme="majorHAnsi"/>
          <w:b/>
          <w:sz w:val="22"/>
          <w:szCs w:val="22"/>
        </w:rPr>
        <w:t xml:space="preserve">                                                                    </w:t>
      </w:r>
      <w:r w:rsidRPr="00B02804" w:rsidR="005079AF">
        <w:rPr>
          <w:rFonts w:asciiTheme="majorHAnsi" w:hAnsiTheme="majorHAnsi"/>
          <w:b/>
          <w:color w:val="FFFFFF" w:themeColor="background1"/>
          <w:sz w:val="22"/>
          <w:szCs w:val="22"/>
        </w:rPr>
        <w:t>…..</w:t>
      </w:r>
      <w:r w:rsidRPr="00B02804" w:rsidR="005079AF">
        <w:rPr>
          <w:rFonts w:asciiTheme="majorHAnsi" w:hAnsiTheme="majorHAnsi"/>
          <w:b/>
          <w:sz w:val="22"/>
          <w:szCs w:val="22"/>
        </w:rPr>
        <w:t xml:space="preserve"> </w:t>
      </w:r>
      <w:r w:rsidRPr="00B02804" w:rsidR="00083089">
        <w:rPr>
          <w:rFonts w:asciiTheme="majorHAnsi" w:hAnsiTheme="majorHAnsi"/>
          <w:b/>
          <w:sz w:val="22"/>
          <w:szCs w:val="22"/>
        </w:rPr>
        <w:t xml:space="preserve">       </w:t>
      </w:r>
      <w:r w:rsidRPr="00B02804" w:rsidR="006E71C1">
        <w:rPr>
          <w:rFonts w:asciiTheme="majorHAnsi" w:hAnsiTheme="majorHAnsi"/>
          <w:b/>
          <w:sz w:val="22"/>
          <w:szCs w:val="22"/>
        </w:rPr>
        <w:t xml:space="preserve"> </w:t>
      </w:r>
      <w:r w:rsidRPr="00B02804" w:rsidR="003356DA">
        <w:rPr>
          <w:rFonts w:asciiTheme="majorHAnsi" w:hAnsiTheme="majorHAnsi"/>
          <w:b/>
          <w:sz w:val="22"/>
          <w:szCs w:val="22"/>
        </w:rPr>
        <w:t xml:space="preserve">    </w:t>
      </w:r>
      <w:r w:rsidRPr="00B02804" w:rsidR="005079AF">
        <w:rPr>
          <w:rFonts w:asciiTheme="majorHAnsi" w:hAnsiTheme="majorHAnsi"/>
          <w:b/>
          <w:sz w:val="22"/>
          <w:szCs w:val="22"/>
        </w:rPr>
        <w:t xml:space="preserve">                                   </w:t>
      </w:r>
      <w:r w:rsidRPr="00B02804" w:rsidR="003356DA">
        <w:rPr>
          <w:rFonts w:asciiTheme="majorHAnsi" w:hAnsiTheme="majorHAnsi"/>
          <w:b/>
          <w:sz w:val="22"/>
          <w:szCs w:val="22"/>
        </w:rPr>
        <w:t xml:space="preserve"> </w:t>
      </w:r>
      <w:r w:rsidRPr="00B02804" w:rsidR="00E73B39">
        <w:rPr>
          <w:rFonts w:asciiTheme="majorHAnsi" w:hAnsiTheme="majorHAnsi"/>
          <w:b/>
          <w:sz w:val="22"/>
          <w:szCs w:val="22"/>
        </w:rPr>
        <w:t xml:space="preserve">       </w:t>
      </w:r>
      <w:r w:rsidRPr="00B02804" w:rsidR="00083089">
        <w:rPr>
          <w:rFonts w:asciiTheme="majorHAnsi" w:hAnsiTheme="majorHAnsi"/>
          <w:b/>
          <w:sz w:val="22"/>
          <w:szCs w:val="22"/>
        </w:rPr>
        <w:t xml:space="preserve">        </w:t>
      </w:r>
      <w:r w:rsidRPr="00B02804" w:rsidR="005079AF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</w:rPr>
        <w:t xml:space="preserve">                                                </w:t>
      </w:r>
      <w:r w:rsidR="00B36203">
        <w:rPr>
          <w:rFonts w:asciiTheme="majorHAnsi" w:hAnsiTheme="majorHAnsi"/>
          <w:b/>
          <w:sz w:val="22"/>
          <w:szCs w:val="22"/>
        </w:rPr>
        <w:t xml:space="preserve">    </w:t>
      </w:r>
      <w:r>
        <w:rPr>
          <w:rFonts w:asciiTheme="majorHAnsi" w:hAnsiTheme="majorHAnsi"/>
          <w:b/>
          <w:sz w:val="22"/>
          <w:szCs w:val="22"/>
        </w:rPr>
        <w:t xml:space="preserve">    </w:t>
      </w:r>
      <w:r w:rsidR="00782E2C">
        <w:rPr>
          <w:rFonts w:asciiTheme="majorHAnsi" w:hAnsiTheme="majorHAnsi"/>
          <w:b/>
          <w:sz w:val="22"/>
          <w:szCs w:val="22"/>
        </w:rPr>
        <w:t xml:space="preserve">              župan</w:t>
      </w:r>
    </w:p>
    <w:p w:rsidRPr="00B02804" w:rsidR="009B5610" w:rsidP="009B5610" w:rsidRDefault="00184799" w14:paraId="2FD59CF9" w14:textId="77777777">
      <w:pPr>
        <w:tabs>
          <w:tab w:val="left" w:pos="1095"/>
        </w:tabs>
        <w:jc w:val="both"/>
        <w:rPr>
          <w:rFonts w:asciiTheme="majorHAnsi" w:hAnsiTheme="majorHAnsi"/>
          <w:b/>
          <w:sz w:val="22"/>
          <w:szCs w:val="22"/>
        </w:rPr>
      </w:pPr>
      <w:r w:rsidRPr="00B02804">
        <w:rPr>
          <w:rFonts w:asciiTheme="majorHAnsi" w:hAnsiTheme="majorHAnsi"/>
          <w:b/>
          <w:sz w:val="22"/>
          <w:szCs w:val="22"/>
        </w:rPr>
        <w:t xml:space="preserve">             </w:t>
      </w:r>
      <w:r w:rsidRPr="00B02804" w:rsidR="003356DA">
        <w:rPr>
          <w:rFonts w:asciiTheme="majorHAnsi" w:hAnsiTheme="majorHAnsi"/>
          <w:b/>
          <w:sz w:val="22"/>
          <w:szCs w:val="22"/>
        </w:rPr>
        <w:t xml:space="preserve">       </w:t>
      </w:r>
      <w:r w:rsidRPr="00B02804" w:rsidR="005079AF">
        <w:rPr>
          <w:rFonts w:asciiTheme="majorHAnsi" w:hAnsiTheme="majorHAnsi"/>
          <w:b/>
          <w:sz w:val="22"/>
          <w:szCs w:val="22"/>
        </w:rPr>
        <w:t xml:space="preserve"> </w:t>
      </w:r>
    </w:p>
    <w:p w:rsidRPr="00B02804" w:rsidR="009B5610" w:rsidP="009B5610" w:rsidRDefault="009B5610" w14:paraId="30F3B913" w14:textId="77777777">
      <w:pPr>
        <w:tabs>
          <w:tab w:val="left" w:pos="1095"/>
        </w:tabs>
        <w:jc w:val="both"/>
        <w:rPr>
          <w:rFonts w:asciiTheme="majorHAnsi" w:hAnsiTheme="majorHAnsi"/>
          <w:sz w:val="22"/>
          <w:szCs w:val="22"/>
        </w:rPr>
      </w:pPr>
    </w:p>
    <w:p w:rsidRPr="00B02804" w:rsidR="003356DA" w:rsidP="009B5610" w:rsidRDefault="003356DA" w14:paraId="110FE5B9" w14:textId="77777777">
      <w:pPr>
        <w:tabs>
          <w:tab w:val="left" w:pos="1095"/>
        </w:tabs>
        <w:jc w:val="both"/>
        <w:rPr>
          <w:rFonts w:asciiTheme="majorHAnsi" w:hAnsiTheme="majorHAnsi"/>
          <w:sz w:val="22"/>
          <w:szCs w:val="22"/>
        </w:rPr>
      </w:pPr>
    </w:p>
    <w:p w:rsidRPr="00B02804" w:rsidR="00C81488" w:rsidP="009B5610" w:rsidRDefault="00593362" w14:paraId="29EC9930" w14:textId="77777777">
      <w:pPr>
        <w:tabs>
          <w:tab w:val="left" w:pos="1095"/>
        </w:tabs>
        <w:jc w:val="both"/>
        <w:rPr>
          <w:rFonts w:asciiTheme="majorHAnsi" w:hAnsiTheme="majorHAnsi"/>
          <w:sz w:val="22"/>
          <w:szCs w:val="22"/>
        </w:rPr>
      </w:pPr>
      <w:r w:rsidRPr="00B02804">
        <w:rPr>
          <w:rFonts w:asciiTheme="majorHAnsi" w:hAnsiTheme="majorHAnsi"/>
          <w:sz w:val="22"/>
          <w:szCs w:val="22"/>
        </w:rPr>
        <w:tab/>
      </w:r>
      <w:r w:rsidRPr="00B02804">
        <w:rPr>
          <w:rFonts w:asciiTheme="majorHAnsi" w:hAnsiTheme="majorHAnsi"/>
          <w:sz w:val="22"/>
          <w:szCs w:val="22"/>
        </w:rPr>
        <w:tab/>
      </w:r>
      <w:r w:rsidRPr="00B02804" w:rsidR="003356DA">
        <w:rPr>
          <w:rFonts w:asciiTheme="majorHAnsi" w:hAnsiTheme="majorHAnsi"/>
          <w:sz w:val="22"/>
          <w:szCs w:val="22"/>
        </w:rPr>
        <w:t xml:space="preserve">   </w:t>
      </w:r>
      <w:r w:rsidRPr="00B02804" w:rsidR="009B5610">
        <w:rPr>
          <w:rFonts w:asciiTheme="majorHAnsi" w:hAnsiTheme="majorHAnsi"/>
          <w:sz w:val="22"/>
          <w:szCs w:val="22"/>
        </w:rPr>
        <w:t xml:space="preserve">Žig:                                                                    </w:t>
      </w:r>
      <w:r w:rsidRPr="00B02804">
        <w:rPr>
          <w:rFonts w:asciiTheme="majorHAnsi" w:hAnsiTheme="majorHAnsi"/>
          <w:sz w:val="22"/>
          <w:szCs w:val="22"/>
        </w:rPr>
        <w:t xml:space="preserve">                   </w:t>
      </w:r>
      <w:r w:rsidRPr="00B02804" w:rsidR="009B5610">
        <w:rPr>
          <w:rFonts w:asciiTheme="majorHAnsi" w:hAnsiTheme="majorHAnsi"/>
          <w:sz w:val="22"/>
          <w:szCs w:val="22"/>
        </w:rPr>
        <w:t xml:space="preserve"> </w:t>
      </w:r>
      <w:r w:rsidRPr="00B02804" w:rsidR="003356DA">
        <w:rPr>
          <w:rFonts w:asciiTheme="majorHAnsi" w:hAnsiTheme="majorHAnsi"/>
          <w:sz w:val="22"/>
          <w:szCs w:val="22"/>
        </w:rPr>
        <w:t xml:space="preserve">  </w:t>
      </w:r>
      <w:r w:rsidR="00B36203">
        <w:rPr>
          <w:rFonts w:asciiTheme="majorHAnsi" w:hAnsiTheme="majorHAnsi"/>
          <w:sz w:val="22"/>
          <w:szCs w:val="22"/>
        </w:rPr>
        <w:t xml:space="preserve">                                           </w:t>
      </w:r>
      <w:r w:rsidRPr="00B02804" w:rsidR="003356DA">
        <w:rPr>
          <w:rFonts w:asciiTheme="majorHAnsi" w:hAnsiTheme="majorHAnsi"/>
          <w:sz w:val="22"/>
          <w:szCs w:val="22"/>
        </w:rPr>
        <w:t xml:space="preserve">       </w:t>
      </w:r>
      <w:r w:rsidRPr="00B02804" w:rsidR="009B5610">
        <w:rPr>
          <w:rFonts w:asciiTheme="majorHAnsi" w:hAnsiTheme="majorHAnsi"/>
          <w:sz w:val="22"/>
          <w:szCs w:val="22"/>
        </w:rPr>
        <w:t>Žig:</w:t>
      </w:r>
    </w:p>
    <w:sectPr w:rsidRPr="00B02804" w:rsidR="00C81488" w:rsidSect="003B7C59">
      <w:footerReference w:type="default" r:id="rId12"/>
      <w:pgSz w:w="11906" w:h="16838" w:orient="portrait"/>
      <w:pgMar w:top="567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B7C59" w:rsidP="0031240A" w:rsidRDefault="003B7C59" w14:paraId="60C65693" w14:textId="77777777">
      <w:r>
        <w:separator/>
      </w:r>
    </w:p>
  </w:endnote>
  <w:endnote w:type="continuationSeparator" w:id="0">
    <w:p w:rsidR="003B7C59" w:rsidP="0031240A" w:rsidRDefault="003B7C59" w14:paraId="3C78647B" w14:textId="77777777">
      <w:r>
        <w:continuationSeparator/>
      </w:r>
    </w:p>
  </w:endnote>
  <w:endnote w:type="continuationNotice" w:id="1">
    <w:p w:rsidR="003905FC" w:rsidRDefault="003905FC" w14:paraId="4432392B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LO_Dutc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4684266"/>
      <w:docPartObj>
        <w:docPartGallery w:val="Page Numbers (Bottom of Page)"/>
        <w:docPartUnique/>
      </w:docPartObj>
    </w:sdtPr>
    <w:sdtEndPr/>
    <w:sdtContent>
      <w:p w:rsidR="0031240A" w:rsidRDefault="009A2FAE" w14:paraId="02ECBC8B" w14:textId="77777777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768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1240A" w:rsidRDefault="0031240A" w14:paraId="4F09C450" w14:textId="7777777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B7C59" w:rsidP="0031240A" w:rsidRDefault="003B7C59" w14:paraId="36B505B5" w14:textId="77777777">
      <w:r>
        <w:separator/>
      </w:r>
    </w:p>
  </w:footnote>
  <w:footnote w:type="continuationSeparator" w:id="0">
    <w:p w:rsidR="003B7C59" w:rsidP="0031240A" w:rsidRDefault="003B7C59" w14:paraId="383ADFE1" w14:textId="77777777">
      <w:r>
        <w:continuationSeparator/>
      </w:r>
    </w:p>
  </w:footnote>
  <w:footnote w:type="continuationNotice" w:id="1">
    <w:p w:rsidR="003905FC" w:rsidRDefault="003905FC" w14:paraId="0DA26C16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D7F29"/>
    <w:multiLevelType w:val="hybridMultilevel"/>
    <w:tmpl w:val="F6D02580"/>
    <w:lvl w:ilvl="0" w:tplc="EDA68DEA">
      <w:numFmt w:val="bullet"/>
      <w:lvlText w:val="-"/>
      <w:lvlJc w:val="left"/>
      <w:pPr>
        <w:ind w:left="720" w:hanging="360"/>
      </w:pPr>
      <w:rPr>
        <w:rFonts w:hint="default" w:ascii="Cambria" w:hAnsi="Cambria" w:eastAsia="Times New Roman" w:cs="Times New Roman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B403B0C"/>
    <w:multiLevelType w:val="hybridMultilevel"/>
    <w:tmpl w:val="7BEA3A0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A8167C"/>
    <w:multiLevelType w:val="hybridMultilevel"/>
    <w:tmpl w:val="C8305182"/>
    <w:lvl w:ilvl="0" w:tplc="940613C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31466E0"/>
    <w:multiLevelType w:val="hybridMultilevel"/>
    <w:tmpl w:val="5588B61E"/>
    <w:lvl w:ilvl="0" w:tplc="0C022CC2">
      <w:start w:val="1"/>
      <w:numFmt w:val="upperRoman"/>
      <w:lvlText w:val="%1."/>
      <w:lvlJc w:val="left"/>
      <w:pPr>
        <w:ind w:left="3864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4224" w:hanging="360"/>
      </w:pPr>
    </w:lvl>
    <w:lvl w:ilvl="2" w:tplc="0424001B" w:tentative="1">
      <w:start w:val="1"/>
      <w:numFmt w:val="lowerRoman"/>
      <w:lvlText w:val="%3."/>
      <w:lvlJc w:val="right"/>
      <w:pPr>
        <w:ind w:left="4944" w:hanging="180"/>
      </w:pPr>
    </w:lvl>
    <w:lvl w:ilvl="3" w:tplc="0424000F" w:tentative="1">
      <w:start w:val="1"/>
      <w:numFmt w:val="decimal"/>
      <w:lvlText w:val="%4."/>
      <w:lvlJc w:val="left"/>
      <w:pPr>
        <w:ind w:left="5664" w:hanging="360"/>
      </w:pPr>
    </w:lvl>
    <w:lvl w:ilvl="4" w:tplc="04240019" w:tentative="1">
      <w:start w:val="1"/>
      <w:numFmt w:val="lowerLetter"/>
      <w:lvlText w:val="%5."/>
      <w:lvlJc w:val="left"/>
      <w:pPr>
        <w:ind w:left="6384" w:hanging="360"/>
      </w:pPr>
    </w:lvl>
    <w:lvl w:ilvl="5" w:tplc="0424001B" w:tentative="1">
      <w:start w:val="1"/>
      <w:numFmt w:val="lowerRoman"/>
      <w:lvlText w:val="%6."/>
      <w:lvlJc w:val="right"/>
      <w:pPr>
        <w:ind w:left="7104" w:hanging="180"/>
      </w:pPr>
    </w:lvl>
    <w:lvl w:ilvl="6" w:tplc="0424000F" w:tentative="1">
      <w:start w:val="1"/>
      <w:numFmt w:val="decimal"/>
      <w:lvlText w:val="%7."/>
      <w:lvlJc w:val="left"/>
      <w:pPr>
        <w:ind w:left="7824" w:hanging="360"/>
      </w:pPr>
    </w:lvl>
    <w:lvl w:ilvl="7" w:tplc="04240019" w:tentative="1">
      <w:start w:val="1"/>
      <w:numFmt w:val="lowerLetter"/>
      <w:lvlText w:val="%8."/>
      <w:lvlJc w:val="left"/>
      <w:pPr>
        <w:ind w:left="8544" w:hanging="360"/>
      </w:pPr>
    </w:lvl>
    <w:lvl w:ilvl="8" w:tplc="0424001B" w:tentative="1">
      <w:start w:val="1"/>
      <w:numFmt w:val="lowerRoman"/>
      <w:lvlText w:val="%9."/>
      <w:lvlJc w:val="right"/>
      <w:pPr>
        <w:ind w:left="9264" w:hanging="180"/>
      </w:pPr>
    </w:lvl>
  </w:abstractNum>
  <w:abstractNum w:abstractNumId="4" w15:restartNumberingAfterBreak="0">
    <w:nsid w:val="26235890"/>
    <w:multiLevelType w:val="singleLevel"/>
    <w:tmpl w:val="A84848A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7B246D3"/>
    <w:multiLevelType w:val="hybridMultilevel"/>
    <w:tmpl w:val="A2FADCF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F12F0E"/>
    <w:multiLevelType w:val="hybridMultilevel"/>
    <w:tmpl w:val="B580651C"/>
    <w:lvl w:ilvl="0" w:tplc="33DE43B4">
      <w:numFmt w:val="bullet"/>
      <w:lvlText w:val="-"/>
      <w:lvlJc w:val="left"/>
      <w:pPr>
        <w:ind w:left="-600" w:hanging="360"/>
      </w:pPr>
      <w:rPr>
        <w:rFonts w:hint="default" w:ascii="Times New Roman" w:hAnsi="Times New Roman" w:eastAsia="Times New Roman" w:cs="Times New Roman"/>
      </w:rPr>
    </w:lvl>
    <w:lvl w:ilvl="1" w:tplc="04240003" w:tentative="1">
      <w:start w:val="1"/>
      <w:numFmt w:val="bullet"/>
      <w:lvlText w:val="o"/>
      <w:lvlJc w:val="left"/>
      <w:pPr>
        <w:ind w:left="12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ind w:left="84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ind w:left="156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ind w:left="228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ind w:left="300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ind w:left="372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ind w:left="444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ind w:left="5160" w:hanging="360"/>
      </w:pPr>
      <w:rPr>
        <w:rFonts w:hint="default" w:ascii="Wingdings" w:hAnsi="Wingdings"/>
      </w:rPr>
    </w:lvl>
  </w:abstractNum>
  <w:abstractNum w:abstractNumId="7" w15:restartNumberingAfterBreak="0">
    <w:nsid w:val="657C15B4"/>
    <w:multiLevelType w:val="hybridMultilevel"/>
    <w:tmpl w:val="E4C026C8"/>
    <w:lvl w:ilvl="0" w:tplc="88C8DCB0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6D77526"/>
    <w:multiLevelType w:val="hybridMultilevel"/>
    <w:tmpl w:val="063228B0"/>
    <w:lvl w:ilvl="0" w:tplc="0424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9" w15:restartNumberingAfterBreak="0">
    <w:nsid w:val="7D3F2064"/>
    <w:multiLevelType w:val="hybridMultilevel"/>
    <w:tmpl w:val="B0B0CF62"/>
    <w:lvl w:ilvl="0" w:tplc="1A44F9FC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FC04AC9"/>
    <w:multiLevelType w:val="hybridMultilevel"/>
    <w:tmpl w:val="72CA2F6C"/>
    <w:lvl w:ilvl="0" w:tplc="EFCA9ECC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086805450">
    <w:abstractNumId w:val="1"/>
  </w:num>
  <w:num w:numId="2" w16cid:durableId="87435764">
    <w:abstractNumId w:val="2"/>
  </w:num>
  <w:num w:numId="3" w16cid:durableId="444082801">
    <w:abstractNumId w:val="4"/>
  </w:num>
  <w:num w:numId="4" w16cid:durableId="1565027193">
    <w:abstractNumId w:val="6"/>
  </w:num>
  <w:num w:numId="5" w16cid:durableId="1606110910">
    <w:abstractNumId w:val="8"/>
  </w:num>
  <w:num w:numId="6" w16cid:durableId="423456731">
    <w:abstractNumId w:val="9"/>
  </w:num>
  <w:num w:numId="7" w16cid:durableId="1449547316">
    <w:abstractNumId w:val="5"/>
  </w:num>
  <w:num w:numId="8" w16cid:durableId="1026063095">
    <w:abstractNumId w:val="10"/>
  </w:num>
  <w:num w:numId="9" w16cid:durableId="292053997">
    <w:abstractNumId w:val="7"/>
  </w:num>
  <w:num w:numId="10" w16cid:durableId="1155991957">
    <w:abstractNumId w:val="3"/>
  </w:num>
  <w:num w:numId="11" w16cid:durableId="103155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610"/>
    <w:rsid w:val="00000E59"/>
    <w:rsid w:val="00017CB6"/>
    <w:rsid w:val="00025241"/>
    <w:rsid w:val="00056B85"/>
    <w:rsid w:val="00057D92"/>
    <w:rsid w:val="00066B5D"/>
    <w:rsid w:val="00083089"/>
    <w:rsid w:val="00093830"/>
    <w:rsid w:val="000B1C6B"/>
    <w:rsid w:val="000C19BD"/>
    <w:rsid w:val="000C77B2"/>
    <w:rsid w:val="000F175A"/>
    <w:rsid w:val="00115532"/>
    <w:rsid w:val="00147210"/>
    <w:rsid w:val="00174CDB"/>
    <w:rsid w:val="00184799"/>
    <w:rsid w:val="001E3284"/>
    <w:rsid w:val="00200FBB"/>
    <w:rsid w:val="002423C0"/>
    <w:rsid w:val="002600DD"/>
    <w:rsid w:val="002616C4"/>
    <w:rsid w:val="00291A72"/>
    <w:rsid w:val="002A3D7A"/>
    <w:rsid w:val="002B2B7D"/>
    <w:rsid w:val="002B6E33"/>
    <w:rsid w:val="002D5DEE"/>
    <w:rsid w:val="002E6138"/>
    <w:rsid w:val="00310EA2"/>
    <w:rsid w:val="0031240A"/>
    <w:rsid w:val="00321E43"/>
    <w:rsid w:val="00322039"/>
    <w:rsid w:val="00323810"/>
    <w:rsid w:val="003356DA"/>
    <w:rsid w:val="00351AC1"/>
    <w:rsid w:val="003905FC"/>
    <w:rsid w:val="003B7C59"/>
    <w:rsid w:val="003D0934"/>
    <w:rsid w:val="003F6676"/>
    <w:rsid w:val="00404A76"/>
    <w:rsid w:val="0041348E"/>
    <w:rsid w:val="0044416D"/>
    <w:rsid w:val="00466D3D"/>
    <w:rsid w:val="00474B1B"/>
    <w:rsid w:val="004B48CD"/>
    <w:rsid w:val="004E1351"/>
    <w:rsid w:val="004E5C97"/>
    <w:rsid w:val="00503E34"/>
    <w:rsid w:val="005079AF"/>
    <w:rsid w:val="00511D76"/>
    <w:rsid w:val="00515695"/>
    <w:rsid w:val="005320DD"/>
    <w:rsid w:val="00552214"/>
    <w:rsid w:val="00593362"/>
    <w:rsid w:val="005C6920"/>
    <w:rsid w:val="00610A9E"/>
    <w:rsid w:val="00630839"/>
    <w:rsid w:val="00630949"/>
    <w:rsid w:val="00682156"/>
    <w:rsid w:val="00692C44"/>
    <w:rsid w:val="00697D20"/>
    <w:rsid w:val="006A25AA"/>
    <w:rsid w:val="006C5334"/>
    <w:rsid w:val="006E71C1"/>
    <w:rsid w:val="00724924"/>
    <w:rsid w:val="007273C5"/>
    <w:rsid w:val="00760B3E"/>
    <w:rsid w:val="00782E2C"/>
    <w:rsid w:val="007C4933"/>
    <w:rsid w:val="007D69F8"/>
    <w:rsid w:val="007F000B"/>
    <w:rsid w:val="008161ED"/>
    <w:rsid w:val="0088748A"/>
    <w:rsid w:val="008E4746"/>
    <w:rsid w:val="008F01BB"/>
    <w:rsid w:val="00905519"/>
    <w:rsid w:val="00927178"/>
    <w:rsid w:val="00943C3C"/>
    <w:rsid w:val="00946EF1"/>
    <w:rsid w:val="00957638"/>
    <w:rsid w:val="009740E2"/>
    <w:rsid w:val="00977689"/>
    <w:rsid w:val="009A2FAE"/>
    <w:rsid w:val="009B5610"/>
    <w:rsid w:val="009C0C72"/>
    <w:rsid w:val="009C2F64"/>
    <w:rsid w:val="009E368C"/>
    <w:rsid w:val="009E42BF"/>
    <w:rsid w:val="009E5B0E"/>
    <w:rsid w:val="009F37C1"/>
    <w:rsid w:val="00A15CAD"/>
    <w:rsid w:val="00A24258"/>
    <w:rsid w:val="00A24AEF"/>
    <w:rsid w:val="00A41B21"/>
    <w:rsid w:val="00A55871"/>
    <w:rsid w:val="00A616F2"/>
    <w:rsid w:val="00A65E1C"/>
    <w:rsid w:val="00B02066"/>
    <w:rsid w:val="00B02804"/>
    <w:rsid w:val="00B1391D"/>
    <w:rsid w:val="00B36203"/>
    <w:rsid w:val="00B626DA"/>
    <w:rsid w:val="00B73ECD"/>
    <w:rsid w:val="00BA3077"/>
    <w:rsid w:val="00BB2F8B"/>
    <w:rsid w:val="00BC33F6"/>
    <w:rsid w:val="00BC56EE"/>
    <w:rsid w:val="00BF563D"/>
    <w:rsid w:val="00C229CD"/>
    <w:rsid w:val="00C81488"/>
    <w:rsid w:val="00C83403"/>
    <w:rsid w:val="00C83ED9"/>
    <w:rsid w:val="00C91E55"/>
    <w:rsid w:val="00CB6E7A"/>
    <w:rsid w:val="00CC07A3"/>
    <w:rsid w:val="00CC6FDE"/>
    <w:rsid w:val="00CD2B9E"/>
    <w:rsid w:val="00CD321B"/>
    <w:rsid w:val="00CE2455"/>
    <w:rsid w:val="00CF009C"/>
    <w:rsid w:val="00CF1583"/>
    <w:rsid w:val="00D06B3E"/>
    <w:rsid w:val="00D535F3"/>
    <w:rsid w:val="00D72CF6"/>
    <w:rsid w:val="00DF5026"/>
    <w:rsid w:val="00DF5FB0"/>
    <w:rsid w:val="00E16CD3"/>
    <w:rsid w:val="00E33052"/>
    <w:rsid w:val="00E603E7"/>
    <w:rsid w:val="00E60D52"/>
    <w:rsid w:val="00E71A2A"/>
    <w:rsid w:val="00E73B39"/>
    <w:rsid w:val="00E83A71"/>
    <w:rsid w:val="00E90074"/>
    <w:rsid w:val="00EA0510"/>
    <w:rsid w:val="00EC512B"/>
    <w:rsid w:val="00EF0CBD"/>
    <w:rsid w:val="00F75C12"/>
    <w:rsid w:val="00F80CC8"/>
    <w:rsid w:val="00F82F36"/>
    <w:rsid w:val="00FE302C"/>
    <w:rsid w:val="00FE48B0"/>
    <w:rsid w:val="11741384"/>
    <w:rsid w:val="1A83AAB0"/>
    <w:rsid w:val="56ECD952"/>
    <w:rsid w:val="5F39A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4B44C"/>
  <w15:docId w15:val="{107ED41B-B9A3-4220-A9BE-9EDF916C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avaden" w:default="1">
    <w:name w:val="Normal"/>
    <w:qFormat/>
    <w:rsid w:val="009B561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9B5610"/>
    <w:pPr>
      <w:keepNext/>
      <w:outlineLvl w:val="0"/>
    </w:pPr>
    <w:rPr>
      <w:b/>
      <w:szCs w:val="20"/>
    </w:rPr>
  </w:style>
  <w:style w:type="character" w:styleId="Privzetapisavaodstavka" w:default="1">
    <w:name w:val="Default Paragraph Font"/>
    <w:uiPriority w:val="1"/>
    <w:semiHidden/>
    <w:unhideWhenUsed/>
  </w:style>
  <w:style w:type="table" w:styleId="Navadnatabel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rezseznama" w:default="1">
    <w:name w:val="No List"/>
    <w:uiPriority w:val="99"/>
    <w:semiHidden/>
    <w:unhideWhenUsed/>
  </w:style>
  <w:style w:type="character" w:styleId="Naslov1Znak" w:customStyle="1">
    <w:name w:val="Naslov 1 Znak"/>
    <w:basedOn w:val="Privzetapisavaodstavka"/>
    <w:link w:val="Naslov1"/>
    <w:rsid w:val="009B5610"/>
    <w:rPr>
      <w:rFonts w:ascii="Times New Roman" w:hAnsi="Times New Roman" w:eastAsia="Times New Roman" w:cs="Times New Roman"/>
      <w:b/>
      <w:sz w:val="24"/>
      <w:szCs w:val="20"/>
      <w:lang w:eastAsia="sl-SI"/>
    </w:rPr>
  </w:style>
  <w:style w:type="paragraph" w:styleId="Telobesedila3">
    <w:name w:val="Body Text 3"/>
    <w:basedOn w:val="Navaden"/>
    <w:link w:val="Telobesedila3Znak"/>
    <w:rsid w:val="009B5610"/>
    <w:pPr>
      <w:jc w:val="both"/>
    </w:pPr>
    <w:rPr>
      <w:szCs w:val="20"/>
    </w:rPr>
  </w:style>
  <w:style w:type="character" w:styleId="Telobesedila3Znak" w:customStyle="1">
    <w:name w:val="Telo besedila 3 Znak"/>
    <w:basedOn w:val="Privzetapisavaodstavka"/>
    <w:link w:val="Telobesedila3"/>
    <w:rsid w:val="009B5610"/>
    <w:rPr>
      <w:rFonts w:ascii="Times New Roman" w:hAnsi="Times New Roman" w:eastAsia="Times New Roman" w:cs="Times New Roman"/>
      <w:sz w:val="24"/>
      <w:szCs w:val="20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9B5610"/>
    <w:pPr>
      <w:spacing w:after="120"/>
    </w:pPr>
  </w:style>
  <w:style w:type="character" w:styleId="TelobesedilaZnak" w:customStyle="1">
    <w:name w:val="Telo besedila Znak"/>
    <w:basedOn w:val="Privzetapisavaodstavka"/>
    <w:link w:val="Telobesedila"/>
    <w:uiPriority w:val="99"/>
    <w:semiHidden/>
    <w:rsid w:val="009B5610"/>
    <w:rPr>
      <w:rFonts w:ascii="Times New Roman" w:hAnsi="Times New Roman" w:eastAsia="Times New Roman" w:cs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semiHidden/>
    <w:unhideWhenUsed/>
    <w:rsid w:val="0031240A"/>
    <w:pPr>
      <w:tabs>
        <w:tab w:val="center" w:pos="4536"/>
        <w:tab w:val="right" w:pos="9072"/>
      </w:tabs>
    </w:pPr>
  </w:style>
  <w:style w:type="character" w:styleId="GlavaZnak" w:customStyle="1">
    <w:name w:val="Glava Znak"/>
    <w:basedOn w:val="Privzetapisavaodstavka"/>
    <w:link w:val="Glava"/>
    <w:uiPriority w:val="99"/>
    <w:semiHidden/>
    <w:rsid w:val="0031240A"/>
    <w:rPr>
      <w:rFonts w:ascii="Times New Roman" w:hAnsi="Times New Roman" w:eastAsia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31240A"/>
    <w:pPr>
      <w:tabs>
        <w:tab w:val="center" w:pos="4536"/>
        <w:tab w:val="right" w:pos="9072"/>
      </w:tabs>
    </w:pPr>
  </w:style>
  <w:style w:type="character" w:styleId="NogaZnak" w:customStyle="1">
    <w:name w:val="Noga Znak"/>
    <w:basedOn w:val="Privzetapisavaodstavka"/>
    <w:link w:val="Noga"/>
    <w:uiPriority w:val="99"/>
    <w:rsid w:val="0031240A"/>
    <w:rPr>
      <w:rFonts w:ascii="Times New Roman" w:hAnsi="Times New Roman" w:eastAsia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qFormat/>
    <w:rsid w:val="007C4933"/>
    <w:pPr>
      <w:ind w:left="720"/>
      <w:contextualSpacing/>
    </w:pPr>
  </w:style>
  <w:style w:type="paragraph" w:styleId="besedilo1" w:customStyle="1">
    <w:name w:val="besedilo1"/>
    <w:basedOn w:val="Navaden"/>
    <w:rsid w:val="007C4933"/>
    <w:pPr>
      <w:widowControl w:val="0"/>
      <w:jc w:val="both"/>
    </w:pPr>
    <w:rPr>
      <w:rFonts w:ascii="SLO_Dutch" w:hAnsi="SLO_Dutch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626DA"/>
    <w:rPr>
      <w:rFonts w:ascii="Tahoma" w:hAnsi="Tahoma" w:cs="Tahoma"/>
      <w:sz w:val="16"/>
      <w:szCs w:val="16"/>
    </w:rPr>
  </w:style>
  <w:style w:type="character" w:styleId="BesedilooblakaZnak" w:customStyle="1">
    <w:name w:val="Besedilo oblačka Znak"/>
    <w:basedOn w:val="Privzetapisavaodstavka"/>
    <w:link w:val="Besedilooblaka"/>
    <w:uiPriority w:val="99"/>
    <w:semiHidden/>
    <w:rsid w:val="00B626DA"/>
    <w:rPr>
      <w:rFonts w:ascii="Tahoma" w:hAnsi="Tahoma" w:eastAsia="Times New Roman" w:cs="Tahoma"/>
      <w:sz w:val="16"/>
      <w:szCs w:val="16"/>
      <w:lang w:eastAsia="sl-SI"/>
    </w:rPr>
  </w:style>
  <w:style w:type="character" w:styleId="Poudarek">
    <w:name w:val="Emphasis"/>
    <w:basedOn w:val="Privzetapisavaodstavka"/>
    <w:uiPriority w:val="20"/>
    <w:qFormat/>
    <w:rsid w:val="005079AF"/>
    <w:rPr>
      <w:i/>
      <w:iCs/>
    </w:rPr>
  </w:style>
  <w:style w:type="character" w:styleId="Hiperpovezava">
    <w:name w:val="Hyperlink"/>
    <w:uiPriority w:val="99"/>
    <w:rsid w:val="002A3D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mokronog-trebelno.si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BA9197FF222443A878621BBE3A9409" ma:contentTypeVersion="15" ma:contentTypeDescription="Create a new document." ma:contentTypeScope="" ma:versionID="c312f22f99f2b8c49e8968478ef094e3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741cb7da7773ee553c4d8e1b9e48e47e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Props1.xml><?xml version="1.0" encoding="utf-8"?>
<ds:datastoreItem xmlns:ds="http://schemas.openxmlformats.org/officeDocument/2006/customXml" ds:itemID="{9968D9D7-9844-42F3-A4D6-96BCE72D25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15265A-19AE-44D7-8AAD-2FF17871D9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9D5D8F-59A1-46D3-95AF-B82CE911F1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0a721a-7430-4207-8556-ad6d2b876e19"/>
    <ds:schemaRef ds:uri="b7d84232-1720-45ca-9957-71a19b47fb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6DD714-D9A1-4B30-A71B-A62ECD8B8409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Snežana Čovič</lastModifiedBy>
  <revision>46</revision>
  <lastPrinted>2020-06-08T09:11:00.0000000Z</lastPrinted>
  <dcterms:created xsi:type="dcterms:W3CDTF">2011-07-11T08:41:00.0000000Z</dcterms:created>
  <dcterms:modified xsi:type="dcterms:W3CDTF">2025-03-16T11:06:22.0940838Z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  <property fmtid="{D5CDD505-2E9C-101B-9397-08002B2CF9AE}" pid="3" name="MediaServiceImageTags">
    <vt:lpwstr/>
  </property>
</Properties>
</file>